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135E" w:rsidRPr="00564E02" w:rsidRDefault="00A2135E" w:rsidP="00A2135E">
      <w:pPr>
        <w:pStyle w:val="Hlavika"/>
        <w:rPr>
          <w:rFonts w:ascii="Arial Narrow" w:hAnsi="Arial Narrow" w:cstheme="minorHAnsi"/>
          <w:sz w:val="22"/>
          <w:szCs w:val="22"/>
        </w:rPr>
      </w:pPr>
      <w:r w:rsidRPr="00564E02">
        <w:rPr>
          <w:rFonts w:ascii="Arial Narrow" w:hAnsi="Arial Narrow" w:cstheme="minorHAnsi"/>
          <w:sz w:val="22"/>
          <w:szCs w:val="22"/>
        </w:rPr>
        <w:t xml:space="preserve">Príloha č.8 Poverenie na výkon FKnM         </w:t>
      </w:r>
    </w:p>
    <w:p w:rsidR="00AE166B" w:rsidRPr="00564E02" w:rsidRDefault="00AE166B" w:rsidP="00476693">
      <w:pPr>
        <w:pStyle w:val="Hlavika"/>
        <w:rPr>
          <w:rFonts w:ascii="Arial Narrow" w:hAnsi="Arial Narrow"/>
          <w:sz w:val="22"/>
          <w:szCs w:val="22"/>
        </w:rPr>
      </w:pPr>
    </w:p>
    <w:p w:rsidR="00AE166B" w:rsidRPr="00564E02" w:rsidRDefault="00AE166B" w:rsidP="00564E02">
      <w:pPr>
        <w:spacing w:after="0"/>
        <w:ind w:left="14"/>
        <w:jc w:val="center"/>
        <w:rPr>
          <w:rFonts w:ascii="Arial Narrow" w:hAnsi="Arial Narrow" w:cstheme="minorHAnsi"/>
        </w:rPr>
      </w:pPr>
    </w:p>
    <w:p w:rsidR="00564E02" w:rsidRPr="00564E02" w:rsidRDefault="00564E02" w:rsidP="00564E02">
      <w:pPr>
        <w:spacing w:after="0" w:line="271" w:lineRule="auto"/>
        <w:ind w:left="10" w:right="1402" w:hanging="10"/>
        <w:jc w:val="center"/>
        <w:rPr>
          <w:rFonts w:ascii="Arial Narrow" w:hAnsi="Arial Narrow" w:cstheme="minorHAnsi"/>
        </w:rPr>
      </w:pPr>
      <w:r w:rsidRPr="00564E02">
        <w:rPr>
          <w:rFonts w:ascii="Arial Narrow" w:eastAsia="Times New Roman" w:hAnsi="Arial Narrow" w:cstheme="minorHAnsi"/>
          <w:b/>
        </w:rPr>
        <w:t>P O V E R E N I E</w:t>
      </w:r>
    </w:p>
    <w:p w:rsidR="00564E02" w:rsidRPr="00564E02" w:rsidRDefault="00564E02" w:rsidP="00564E02">
      <w:pPr>
        <w:spacing w:after="0" w:line="271" w:lineRule="auto"/>
        <w:ind w:left="10" w:right="1405" w:hanging="10"/>
        <w:jc w:val="center"/>
        <w:rPr>
          <w:rFonts w:ascii="Arial Narrow" w:hAnsi="Arial Narrow" w:cstheme="minorHAnsi"/>
        </w:rPr>
      </w:pPr>
      <w:r w:rsidRPr="00564E02">
        <w:rPr>
          <w:rFonts w:ascii="Arial Narrow" w:eastAsia="Times New Roman" w:hAnsi="Arial Narrow" w:cstheme="minorHAnsi"/>
          <w:b/>
        </w:rPr>
        <w:t>na výkon finančnej kontroly na mieste</w:t>
      </w:r>
    </w:p>
    <w:p w:rsidR="00AE166B" w:rsidRPr="00564E02" w:rsidRDefault="00AE166B" w:rsidP="00564E02">
      <w:pPr>
        <w:spacing w:after="0"/>
        <w:jc w:val="center"/>
        <w:rPr>
          <w:rFonts w:ascii="Arial Narrow" w:hAnsi="Arial Narrow" w:cstheme="minorHAnsi"/>
        </w:rPr>
      </w:pPr>
    </w:p>
    <w:p w:rsidR="00AE166B" w:rsidRPr="00564E02" w:rsidRDefault="00AE166B" w:rsidP="00364566">
      <w:pPr>
        <w:spacing w:after="12" w:line="248" w:lineRule="auto"/>
        <w:ind w:left="9" w:right="1454" w:hanging="10"/>
        <w:jc w:val="both"/>
        <w:rPr>
          <w:rFonts w:ascii="Arial Narrow" w:eastAsia="Times New Roman" w:hAnsi="Arial Narrow" w:cstheme="minorHAnsi"/>
        </w:rPr>
      </w:pPr>
      <w:r w:rsidRPr="00564E02">
        <w:rPr>
          <w:rFonts w:ascii="Arial Narrow" w:eastAsia="Times New Roman" w:hAnsi="Arial Narrow" w:cstheme="minorHAnsi"/>
        </w:rPr>
        <w:t xml:space="preserve">Číslo spisu:  </w:t>
      </w:r>
    </w:p>
    <w:p w:rsidR="00AE166B" w:rsidRPr="00564E02" w:rsidRDefault="00AE166B" w:rsidP="00AE166B">
      <w:pPr>
        <w:spacing w:after="12" w:line="248" w:lineRule="auto"/>
        <w:ind w:left="9" w:right="1454" w:hanging="10"/>
        <w:jc w:val="both"/>
        <w:rPr>
          <w:rFonts w:ascii="Arial Narrow" w:eastAsia="Times New Roman" w:hAnsi="Arial Narrow" w:cstheme="minorHAnsi"/>
        </w:rPr>
      </w:pPr>
      <w:r w:rsidRPr="00564E02">
        <w:rPr>
          <w:rFonts w:ascii="Arial Narrow" w:eastAsia="Times New Roman" w:hAnsi="Arial Narrow" w:cstheme="minorHAnsi"/>
        </w:rPr>
        <w:t xml:space="preserve">Číslo záznamu:  </w:t>
      </w:r>
    </w:p>
    <w:p w:rsidR="009E3C73" w:rsidRPr="00564E02" w:rsidRDefault="009E3C73" w:rsidP="00AE166B">
      <w:pPr>
        <w:spacing w:after="12" w:line="248" w:lineRule="auto"/>
        <w:ind w:left="9" w:right="1454" w:hanging="10"/>
        <w:jc w:val="both"/>
        <w:rPr>
          <w:rFonts w:ascii="Arial Narrow" w:hAnsi="Arial Narrow" w:cstheme="minorHAnsi"/>
        </w:rPr>
      </w:pPr>
    </w:p>
    <w:p w:rsidR="00AE166B" w:rsidRPr="00564E02" w:rsidRDefault="00AE166B" w:rsidP="00AE166B">
      <w:pPr>
        <w:spacing w:after="0"/>
        <w:ind w:left="14"/>
        <w:rPr>
          <w:rFonts w:ascii="Arial Narrow" w:hAnsi="Arial Narrow" w:cstheme="minorHAnsi"/>
        </w:rPr>
      </w:pPr>
      <w:r w:rsidRPr="00564E02">
        <w:rPr>
          <w:rFonts w:ascii="Arial Narrow" w:eastAsia="Times New Roman" w:hAnsi="Arial Narrow" w:cstheme="minorHAnsi"/>
          <w:b/>
        </w:rPr>
        <w:t xml:space="preserve"> </w:t>
      </w:r>
      <w:r w:rsidRPr="00564E02">
        <w:rPr>
          <w:rFonts w:ascii="Arial Narrow" w:eastAsia="Times New Roman" w:hAnsi="Arial Narrow" w:cstheme="minorHAnsi"/>
        </w:rPr>
        <w:t xml:space="preserve"> </w:t>
      </w:r>
    </w:p>
    <w:p w:rsidR="00AE166B" w:rsidRPr="00564E02" w:rsidRDefault="00AE166B" w:rsidP="00AE166B">
      <w:pPr>
        <w:jc w:val="both"/>
        <w:rPr>
          <w:rFonts w:ascii="Arial Narrow" w:hAnsi="Arial Narrow"/>
        </w:rPr>
      </w:pPr>
      <w:r w:rsidRPr="00564E02">
        <w:rPr>
          <w:rFonts w:ascii="Arial Narrow" w:hAnsi="Arial Narrow"/>
        </w:rPr>
        <w:t>V súlade s ustanovením § 9 ods. 3 zákona č. 357/2015 Z. z. o finančnej kontrole a audite a o zmene a doplnení niektorých zákonov</w:t>
      </w:r>
      <w:r w:rsidR="00FB20D5" w:rsidRPr="00564E02">
        <w:rPr>
          <w:rFonts w:ascii="Arial Narrow" w:hAnsi="Arial Narrow"/>
        </w:rPr>
        <w:t xml:space="preserve"> v znení neskorších predpisov (ďalej len „zákon o finančnej kontrole a audite“)</w:t>
      </w:r>
      <w:r w:rsidR="007729A0" w:rsidRPr="00564E02">
        <w:rPr>
          <w:rFonts w:ascii="Arial Narrow" w:hAnsi="Arial Narrow"/>
        </w:rPr>
        <w:t>.</w:t>
      </w:r>
      <w:r w:rsidRPr="00564E02">
        <w:rPr>
          <w:rFonts w:ascii="Arial Narrow" w:hAnsi="Arial Narrow"/>
        </w:rPr>
        <w:t xml:space="preserve">   </w:t>
      </w:r>
    </w:p>
    <w:p w:rsidR="00F80DF1" w:rsidRPr="00564E02" w:rsidRDefault="00AE166B" w:rsidP="00FB20D5">
      <w:pPr>
        <w:spacing w:after="0" w:line="271" w:lineRule="auto"/>
        <w:ind w:left="10" w:right="1398" w:hanging="10"/>
        <w:jc w:val="center"/>
        <w:rPr>
          <w:rFonts w:ascii="Arial Narrow" w:eastAsia="Times New Roman" w:hAnsi="Arial Narrow" w:cstheme="minorHAnsi"/>
          <w:b/>
        </w:rPr>
      </w:pPr>
      <w:r w:rsidRPr="00564E02">
        <w:rPr>
          <w:rFonts w:ascii="Arial Narrow" w:eastAsia="Times New Roman" w:hAnsi="Arial Narrow" w:cstheme="minorHAnsi"/>
          <w:b/>
        </w:rPr>
        <w:t>p o v e r u j e m</w:t>
      </w:r>
    </w:p>
    <w:p w:rsidR="00AE166B" w:rsidRPr="00564E02" w:rsidRDefault="00AE166B" w:rsidP="00F80DF1">
      <w:pPr>
        <w:spacing w:after="0" w:line="271" w:lineRule="auto"/>
        <w:ind w:left="10" w:right="1398" w:hanging="10"/>
        <w:jc w:val="center"/>
        <w:rPr>
          <w:rFonts w:ascii="Arial Narrow" w:eastAsia="Times New Roman" w:hAnsi="Arial Narrow" w:cstheme="minorHAnsi"/>
          <w:b/>
        </w:rPr>
      </w:pPr>
      <w:r w:rsidRPr="00564E02">
        <w:rPr>
          <w:rFonts w:ascii="Arial Narrow" w:eastAsia="Times New Roman" w:hAnsi="Arial Narrow" w:cstheme="minorHAnsi"/>
          <w:b/>
        </w:rPr>
        <w:t xml:space="preserve">  </w:t>
      </w:r>
    </w:p>
    <w:p w:rsidR="00AE166B" w:rsidRPr="00564E02" w:rsidRDefault="00AE166B" w:rsidP="00AE166B">
      <w:pPr>
        <w:spacing w:after="12" w:line="374" w:lineRule="auto"/>
        <w:ind w:left="9" w:right="17" w:hanging="10"/>
        <w:jc w:val="both"/>
        <w:rPr>
          <w:rFonts w:ascii="Arial Narrow" w:eastAsia="Times New Roman" w:hAnsi="Arial Narrow" w:cstheme="minorHAnsi"/>
        </w:rPr>
      </w:pPr>
      <w:r w:rsidRPr="00564E02">
        <w:rPr>
          <w:rFonts w:ascii="Arial Narrow" w:eastAsia="Times New Roman" w:hAnsi="Arial Narrow" w:cstheme="minorHAnsi"/>
        </w:rPr>
        <w:t xml:space="preserve">zamestnancov Ministerstva spravodlivosti </w:t>
      </w:r>
      <w:r w:rsidR="00476693" w:rsidRPr="00564E02">
        <w:rPr>
          <w:rFonts w:ascii="Arial Narrow" w:eastAsia="Times New Roman" w:hAnsi="Arial Narrow" w:cstheme="minorHAnsi"/>
        </w:rPr>
        <w:t>S</w:t>
      </w:r>
      <w:r w:rsidR="007729A0" w:rsidRPr="00564E02">
        <w:rPr>
          <w:rFonts w:ascii="Arial Narrow" w:eastAsia="Times New Roman" w:hAnsi="Arial Narrow" w:cstheme="minorHAnsi"/>
        </w:rPr>
        <w:t>lovenskej republiky</w:t>
      </w:r>
      <w:r w:rsidR="00476693" w:rsidRPr="00564E02">
        <w:rPr>
          <w:rFonts w:ascii="Arial Narrow" w:eastAsia="Times New Roman" w:hAnsi="Arial Narrow" w:cstheme="minorHAnsi"/>
        </w:rPr>
        <w:t xml:space="preserve">: </w:t>
      </w:r>
    </w:p>
    <w:p w:rsidR="00564E02" w:rsidRDefault="00564E02" w:rsidP="00564E02">
      <w:pPr>
        <w:spacing w:after="12" w:line="240" w:lineRule="auto"/>
        <w:ind w:right="17"/>
        <w:jc w:val="both"/>
        <w:rPr>
          <w:rFonts w:ascii="Arial Narrow" w:eastAsia="Times New Roman" w:hAnsi="Arial Narrow" w:cstheme="minorHAnsi"/>
        </w:rPr>
      </w:pPr>
      <w:r>
        <w:rPr>
          <w:rFonts w:ascii="Arial Narrow" w:eastAsia="Times New Roman" w:hAnsi="Arial Narrow" w:cstheme="minorHAnsi"/>
        </w:rPr>
        <w:t xml:space="preserve">1. </w:t>
      </w:r>
      <w:r w:rsidR="00A2135E" w:rsidRPr="00564E02">
        <w:rPr>
          <w:rFonts w:ascii="Arial Narrow" w:eastAsia="Times New Roman" w:hAnsi="Arial Narrow" w:cstheme="minorHAnsi"/>
        </w:rPr>
        <w:t>....</w:t>
      </w:r>
      <w:r w:rsidRPr="00564E02">
        <w:rPr>
          <w:rFonts w:ascii="Arial Narrow" w:eastAsia="Times New Roman" w:hAnsi="Arial Narrow" w:cstheme="minorHAnsi"/>
        </w:rPr>
        <w:t>..........................</w:t>
      </w:r>
      <w:r w:rsidR="00A2135E" w:rsidRPr="00564E02">
        <w:rPr>
          <w:rFonts w:ascii="Arial Narrow" w:eastAsia="Times New Roman" w:hAnsi="Arial Narrow" w:cstheme="minorHAnsi"/>
        </w:rPr>
        <w:t>..</w:t>
      </w:r>
    </w:p>
    <w:p w:rsidR="00476693" w:rsidRPr="00564E02" w:rsidRDefault="00564E02" w:rsidP="00564E02">
      <w:pPr>
        <w:spacing w:after="12" w:line="240" w:lineRule="auto"/>
        <w:ind w:right="17"/>
        <w:jc w:val="both"/>
        <w:rPr>
          <w:rFonts w:ascii="Arial Narrow" w:eastAsia="Times New Roman" w:hAnsi="Arial Narrow" w:cstheme="minorHAnsi"/>
        </w:rPr>
      </w:pPr>
      <w:r>
        <w:rPr>
          <w:rFonts w:ascii="Arial Narrow" w:eastAsia="Times New Roman" w:hAnsi="Arial Narrow" w:cstheme="minorHAnsi"/>
        </w:rPr>
        <w:t xml:space="preserve">2. </w:t>
      </w:r>
      <w:r w:rsidR="00A2135E" w:rsidRPr="00564E02">
        <w:rPr>
          <w:rFonts w:ascii="Arial Narrow" w:eastAsia="Times New Roman" w:hAnsi="Arial Narrow" w:cstheme="minorHAnsi"/>
        </w:rPr>
        <w:t>...</w:t>
      </w:r>
      <w:r w:rsidRPr="00564E02">
        <w:rPr>
          <w:rFonts w:ascii="Arial Narrow" w:eastAsia="Times New Roman" w:hAnsi="Arial Narrow" w:cstheme="minorHAnsi"/>
        </w:rPr>
        <w:t>..........................</w:t>
      </w:r>
      <w:r w:rsidR="00A2135E" w:rsidRPr="00564E02">
        <w:rPr>
          <w:rFonts w:ascii="Arial Narrow" w:eastAsia="Times New Roman" w:hAnsi="Arial Narrow" w:cstheme="minorHAnsi"/>
        </w:rPr>
        <w:t>...</w:t>
      </w:r>
    </w:p>
    <w:p w:rsidR="009E3C73" w:rsidRPr="00564E02" w:rsidRDefault="009E3C73" w:rsidP="00AE166B">
      <w:pPr>
        <w:spacing w:after="0" w:line="271" w:lineRule="auto"/>
        <w:ind w:left="10" w:right="17" w:hanging="10"/>
        <w:jc w:val="center"/>
        <w:rPr>
          <w:rFonts w:ascii="Arial Narrow" w:eastAsia="Times New Roman" w:hAnsi="Arial Narrow" w:cstheme="minorHAnsi"/>
          <w:b/>
        </w:rPr>
      </w:pPr>
    </w:p>
    <w:p w:rsidR="00AE166B" w:rsidRPr="00564E02" w:rsidRDefault="00AE166B" w:rsidP="00FB20D5">
      <w:pPr>
        <w:spacing w:after="0" w:line="271" w:lineRule="auto"/>
        <w:ind w:left="10" w:right="17" w:hanging="10"/>
        <w:jc w:val="center"/>
        <w:rPr>
          <w:rFonts w:ascii="Arial Narrow" w:eastAsia="Times New Roman" w:hAnsi="Arial Narrow" w:cstheme="minorHAnsi"/>
          <w:b/>
        </w:rPr>
      </w:pPr>
      <w:r w:rsidRPr="00564E02">
        <w:rPr>
          <w:rFonts w:ascii="Arial Narrow" w:eastAsia="Times New Roman" w:hAnsi="Arial Narrow" w:cstheme="minorHAnsi"/>
          <w:b/>
        </w:rPr>
        <w:t>vykonaním finančnej kontroly na mieste</w:t>
      </w:r>
    </w:p>
    <w:p w:rsidR="00AE166B" w:rsidRPr="00564E02" w:rsidRDefault="00AE166B" w:rsidP="00AE166B">
      <w:pPr>
        <w:spacing w:after="0" w:line="271" w:lineRule="auto"/>
        <w:ind w:left="10" w:right="1400" w:hanging="10"/>
        <w:jc w:val="center"/>
        <w:rPr>
          <w:rFonts w:ascii="Arial Narrow" w:hAnsi="Arial Narrow" w:cstheme="minorHAnsi"/>
        </w:rPr>
      </w:pPr>
    </w:p>
    <w:p w:rsidR="009E3C73" w:rsidRPr="00564E02" w:rsidRDefault="00AE166B" w:rsidP="00F80DF1">
      <w:pPr>
        <w:widowControl w:val="0"/>
        <w:tabs>
          <w:tab w:val="left" w:pos="4068"/>
          <w:tab w:val="left" w:pos="4200"/>
        </w:tabs>
        <w:autoSpaceDE w:val="0"/>
        <w:autoSpaceDN w:val="0"/>
        <w:spacing w:after="0" w:line="240" w:lineRule="auto"/>
        <w:jc w:val="both"/>
        <w:rPr>
          <w:rFonts w:ascii="Arial Narrow" w:eastAsia="Arial Narrow" w:hAnsi="Arial Narrow" w:cstheme="minorHAnsi"/>
          <w:lang w:bidi="sk-SK"/>
        </w:rPr>
      </w:pPr>
      <w:r w:rsidRPr="00564E02">
        <w:rPr>
          <w:rFonts w:ascii="Arial Narrow" w:eastAsia="Times New Roman" w:hAnsi="Arial Narrow" w:cstheme="minorHAnsi"/>
          <w:b/>
        </w:rPr>
        <w:t xml:space="preserve"> </w:t>
      </w:r>
      <w:r w:rsidRPr="00564E02">
        <w:rPr>
          <w:rFonts w:ascii="Arial Narrow" w:eastAsia="Arial Narrow" w:hAnsi="Arial Narrow" w:cstheme="minorHAnsi"/>
          <w:lang w:bidi="sk-SK"/>
        </w:rPr>
        <w:t>v</w:t>
      </w:r>
      <w:r w:rsidRPr="00564E02">
        <w:rPr>
          <w:rFonts w:ascii="Arial Narrow" w:eastAsia="Arial Narrow" w:hAnsi="Arial Narrow" w:cstheme="minorHAnsi"/>
          <w:spacing w:val="-2"/>
          <w:lang w:bidi="sk-SK"/>
        </w:rPr>
        <w:t xml:space="preserve"> </w:t>
      </w:r>
      <w:r w:rsidRPr="00564E02">
        <w:rPr>
          <w:rFonts w:ascii="Arial Narrow" w:eastAsia="Arial Narrow" w:hAnsi="Arial Narrow" w:cstheme="minorHAnsi"/>
          <w:lang w:bidi="sk-SK"/>
        </w:rPr>
        <w:t>povinnej</w:t>
      </w:r>
      <w:r w:rsidRPr="00564E02">
        <w:rPr>
          <w:rFonts w:ascii="Arial Narrow" w:eastAsia="Arial Narrow" w:hAnsi="Arial Narrow" w:cstheme="minorHAnsi"/>
          <w:spacing w:val="25"/>
          <w:lang w:bidi="sk-SK"/>
        </w:rPr>
        <w:t xml:space="preserve"> </w:t>
      </w:r>
      <w:r w:rsidRPr="00564E02">
        <w:rPr>
          <w:rFonts w:ascii="Arial Narrow" w:eastAsia="Arial Narrow" w:hAnsi="Arial Narrow" w:cstheme="minorHAnsi"/>
          <w:lang w:bidi="sk-SK"/>
        </w:rPr>
        <w:t>osobe</w:t>
      </w:r>
      <w:r w:rsidR="003A5CD2" w:rsidRPr="00564E02">
        <w:rPr>
          <w:rFonts w:ascii="Arial Narrow" w:eastAsia="Arial Narrow" w:hAnsi="Arial Narrow" w:cstheme="minorHAnsi"/>
          <w:lang w:bidi="sk-SK"/>
        </w:rPr>
        <w:t xml:space="preserve"> </w:t>
      </w:r>
      <w:r w:rsidR="00A2135E" w:rsidRPr="00564E02">
        <w:rPr>
          <w:rFonts w:ascii="Arial Narrow" w:eastAsia="Arial Narrow" w:hAnsi="Arial Narrow" w:cstheme="minorHAnsi"/>
          <w:lang w:bidi="sk-SK"/>
        </w:rPr>
        <w:t>...</w:t>
      </w:r>
      <w:r w:rsidR="00564E02">
        <w:rPr>
          <w:rFonts w:ascii="Arial Narrow" w:eastAsia="Arial Narrow" w:hAnsi="Arial Narrow" w:cstheme="minorHAnsi"/>
          <w:lang w:bidi="sk-SK"/>
        </w:rPr>
        <w:t>................</w:t>
      </w:r>
      <w:r w:rsidR="00A2135E" w:rsidRPr="00564E02">
        <w:rPr>
          <w:rFonts w:ascii="Arial Narrow" w:eastAsia="Arial Narrow" w:hAnsi="Arial Narrow" w:cstheme="minorHAnsi"/>
          <w:lang w:bidi="sk-SK"/>
        </w:rPr>
        <w:t>......</w:t>
      </w:r>
      <w:r w:rsidR="003A5CD2" w:rsidRPr="00564E02">
        <w:rPr>
          <w:rFonts w:ascii="Arial Narrow" w:eastAsia="Arial Narrow" w:hAnsi="Arial Narrow" w:cstheme="minorHAnsi"/>
          <w:lang w:bidi="sk-SK"/>
        </w:rPr>
        <w:t>.</w:t>
      </w:r>
    </w:p>
    <w:p w:rsidR="009E3C73" w:rsidRPr="00564E02" w:rsidRDefault="009E3C73" w:rsidP="00F80DF1">
      <w:pPr>
        <w:widowControl w:val="0"/>
        <w:tabs>
          <w:tab w:val="left" w:pos="4068"/>
          <w:tab w:val="left" w:pos="4200"/>
        </w:tabs>
        <w:autoSpaceDE w:val="0"/>
        <w:autoSpaceDN w:val="0"/>
        <w:spacing w:after="0" w:line="240" w:lineRule="auto"/>
        <w:jc w:val="both"/>
        <w:rPr>
          <w:rFonts w:ascii="Arial Narrow" w:eastAsia="Arial Narrow" w:hAnsi="Arial Narrow" w:cstheme="minorHAnsi"/>
          <w:lang w:bidi="sk-SK"/>
        </w:rPr>
      </w:pPr>
    </w:p>
    <w:p w:rsidR="00F80DF1" w:rsidRDefault="00AE166B" w:rsidP="00F80DF1">
      <w:pPr>
        <w:widowControl w:val="0"/>
        <w:tabs>
          <w:tab w:val="left" w:pos="4068"/>
          <w:tab w:val="left" w:pos="4200"/>
        </w:tabs>
        <w:autoSpaceDE w:val="0"/>
        <w:autoSpaceDN w:val="0"/>
        <w:spacing w:after="0" w:line="240" w:lineRule="auto"/>
        <w:jc w:val="both"/>
        <w:rPr>
          <w:rFonts w:ascii="Arial Narrow" w:eastAsia="Arial Narrow" w:hAnsi="Arial Narrow" w:cstheme="minorHAnsi"/>
          <w:lang w:bidi="sk-SK"/>
        </w:rPr>
      </w:pPr>
      <w:r w:rsidRPr="00564E02">
        <w:rPr>
          <w:rFonts w:ascii="Arial Narrow" w:eastAsia="Arial Narrow" w:hAnsi="Arial Narrow" w:cstheme="minorHAnsi"/>
          <w:lang w:bidi="sk-SK"/>
        </w:rPr>
        <w:t>Cieľom finančnej kontroly na mieste</w:t>
      </w:r>
      <w:r w:rsidR="00F80DF1" w:rsidRPr="00564E02">
        <w:rPr>
          <w:rFonts w:ascii="Arial Narrow" w:eastAsia="Arial Narrow" w:hAnsi="Arial Narrow" w:cstheme="minorHAnsi"/>
          <w:lang w:bidi="sk-SK"/>
        </w:rPr>
        <w:t xml:space="preserve"> je</w:t>
      </w:r>
      <w:r w:rsidR="007729A0" w:rsidRPr="00564E02">
        <w:rPr>
          <w:rStyle w:val="Odkaznapoznmkupodiarou"/>
          <w:rFonts w:ascii="Arial Narrow" w:eastAsia="Arial Narrow" w:hAnsi="Arial Narrow" w:cstheme="minorHAnsi"/>
          <w:lang w:bidi="sk-SK"/>
        </w:rPr>
        <w:footnoteReference w:id="1"/>
      </w:r>
      <w:r w:rsidR="00F80DF1" w:rsidRPr="00564E02">
        <w:rPr>
          <w:rFonts w:ascii="Arial Narrow" w:eastAsia="Arial Narrow" w:hAnsi="Arial Narrow" w:cstheme="minorHAnsi"/>
          <w:lang w:bidi="sk-SK"/>
        </w:rPr>
        <w:t xml:space="preserve">: </w:t>
      </w:r>
    </w:p>
    <w:p w:rsidR="00564E02" w:rsidRPr="00564E02" w:rsidRDefault="00564E02" w:rsidP="00F80DF1">
      <w:pPr>
        <w:widowControl w:val="0"/>
        <w:tabs>
          <w:tab w:val="left" w:pos="4068"/>
          <w:tab w:val="left" w:pos="4200"/>
        </w:tabs>
        <w:autoSpaceDE w:val="0"/>
        <w:autoSpaceDN w:val="0"/>
        <w:spacing w:after="0" w:line="240" w:lineRule="auto"/>
        <w:jc w:val="both"/>
        <w:rPr>
          <w:rFonts w:ascii="Arial Narrow" w:eastAsia="Arial Narrow" w:hAnsi="Arial Narrow" w:cstheme="minorHAnsi"/>
          <w:i/>
          <w:spacing w:val="31"/>
          <w:lang w:bidi="sk-SK"/>
        </w:rPr>
      </w:pPr>
    </w:p>
    <w:p w:rsidR="00A2135E" w:rsidRDefault="00564E02" w:rsidP="00564E02">
      <w:pPr>
        <w:spacing w:line="252" w:lineRule="auto"/>
        <w:rPr>
          <w:rFonts w:ascii="Arial Narrow" w:hAnsi="Arial Narrow"/>
        </w:rPr>
      </w:pPr>
      <w:r>
        <w:rPr>
          <w:rFonts w:ascii="Arial Narrow" w:hAnsi="Arial Narrow"/>
        </w:rPr>
        <w:t>1.</w:t>
      </w:r>
    </w:p>
    <w:p w:rsidR="00564E02" w:rsidRDefault="00564E02" w:rsidP="00564E02">
      <w:pPr>
        <w:spacing w:line="252" w:lineRule="auto"/>
        <w:rPr>
          <w:rFonts w:ascii="Arial Narrow" w:hAnsi="Arial Narrow"/>
        </w:rPr>
      </w:pPr>
      <w:r>
        <w:rPr>
          <w:rFonts w:ascii="Arial Narrow" w:hAnsi="Arial Narrow"/>
        </w:rPr>
        <w:t>2.</w:t>
      </w:r>
    </w:p>
    <w:p w:rsidR="00564E02" w:rsidRPr="00564E02" w:rsidRDefault="00564E02" w:rsidP="00564E02">
      <w:pPr>
        <w:spacing w:line="252" w:lineRule="auto"/>
        <w:rPr>
          <w:rFonts w:ascii="Arial Narrow" w:hAnsi="Arial Narrow"/>
        </w:rPr>
      </w:pPr>
      <w:r>
        <w:rPr>
          <w:rFonts w:ascii="Arial Narrow" w:hAnsi="Arial Narrow"/>
        </w:rPr>
        <w:t>3.</w:t>
      </w:r>
    </w:p>
    <w:p w:rsidR="00564E02" w:rsidRPr="00564E02" w:rsidRDefault="00564E02" w:rsidP="00A2135E">
      <w:pPr>
        <w:spacing w:line="252" w:lineRule="auto"/>
        <w:rPr>
          <w:rFonts w:ascii="Arial Narrow" w:hAnsi="Arial Narrow"/>
        </w:rPr>
      </w:pPr>
    </w:p>
    <w:p w:rsidR="00FB20D5" w:rsidRPr="00564E02" w:rsidRDefault="001B37F0" w:rsidP="00564E02">
      <w:pPr>
        <w:jc w:val="both"/>
        <w:rPr>
          <w:rFonts w:ascii="Arial Narrow" w:eastAsiaTheme="minorHAnsi" w:hAnsi="Arial Narrow" w:cstheme="minorHAnsi"/>
          <w:color w:val="auto"/>
        </w:rPr>
      </w:pPr>
      <w:r w:rsidRPr="00564E02">
        <w:rPr>
          <w:rFonts w:ascii="Arial Narrow" w:hAnsi="Arial Narrow" w:cstheme="minorHAnsi"/>
        </w:rPr>
        <w:t xml:space="preserve">Ako prijímateľ máte pri výkone Finančnej kontroly na mieste (ďalej len „FKnM“) práva a povinnosti, ktoré vyplývajú z § 21 zákona </w:t>
      </w:r>
      <w:r w:rsidR="00FB20D5" w:rsidRPr="00564E02">
        <w:rPr>
          <w:rFonts w:ascii="Arial Narrow" w:hAnsi="Arial Narrow" w:cstheme="minorHAnsi"/>
        </w:rPr>
        <w:t>o finančnej kontrole a audite</w:t>
      </w:r>
      <w:r w:rsidRPr="00564E02">
        <w:rPr>
          <w:rFonts w:ascii="Arial Narrow" w:hAnsi="Arial Narrow" w:cstheme="minorHAnsi"/>
        </w:rPr>
        <w:t>. Prijímateľ je pri</w:t>
      </w:r>
      <w:r w:rsidR="00564E02">
        <w:rPr>
          <w:rFonts w:ascii="Arial Narrow" w:hAnsi="Arial Narrow" w:cstheme="minorHAnsi"/>
        </w:rPr>
        <w:t xml:space="preserve"> výkone FKnM povinný poskytnúť v</w:t>
      </w:r>
      <w:r w:rsidRPr="00564E02">
        <w:rPr>
          <w:rFonts w:ascii="Arial Narrow" w:hAnsi="Arial Narrow" w:cstheme="minorHAnsi"/>
        </w:rPr>
        <w:t>ykonávateľovi súčinnosť.</w:t>
      </w:r>
    </w:p>
    <w:p w:rsidR="001B37F0" w:rsidRPr="00564E02" w:rsidRDefault="001B37F0" w:rsidP="001B37F0">
      <w:pPr>
        <w:spacing w:after="0"/>
        <w:ind w:left="14"/>
        <w:jc w:val="both"/>
        <w:rPr>
          <w:rFonts w:ascii="Arial Narrow" w:eastAsia="Times New Roman" w:hAnsi="Arial Narrow" w:cstheme="minorHAnsi"/>
        </w:rPr>
      </w:pPr>
      <w:r w:rsidRPr="00564E02">
        <w:rPr>
          <w:rFonts w:ascii="Arial Narrow" w:eastAsia="Times New Roman" w:hAnsi="Arial Narrow" w:cstheme="minorHAnsi"/>
        </w:rPr>
        <w:t>Zamestnancom vykonávajúcim FKnM prináležia opráv</w:t>
      </w:r>
      <w:r w:rsidR="00FB20D5" w:rsidRPr="00564E02">
        <w:rPr>
          <w:rFonts w:ascii="Arial Narrow" w:eastAsia="Times New Roman" w:hAnsi="Arial Narrow" w:cstheme="minorHAnsi"/>
        </w:rPr>
        <w:t xml:space="preserve">nenia a povinnosti podľa zákona </w:t>
      </w:r>
      <w:r w:rsidRPr="00564E02">
        <w:rPr>
          <w:rFonts w:ascii="Arial Narrow" w:hAnsi="Arial Narrow" w:cstheme="minorHAnsi"/>
        </w:rPr>
        <w:t>o finančnej kontrole a audite. Zamestnanci pri plnení úloh na FKnM podľa zákona</w:t>
      </w:r>
      <w:r w:rsidR="00FB20D5" w:rsidRPr="00564E02">
        <w:rPr>
          <w:rFonts w:ascii="Arial Narrow" w:hAnsi="Arial Narrow" w:cstheme="minorHAnsi"/>
        </w:rPr>
        <w:t xml:space="preserve"> o finančnej kontrole a audite</w:t>
      </w:r>
      <w:r w:rsidRPr="00564E02">
        <w:rPr>
          <w:rFonts w:ascii="Arial Narrow" w:hAnsi="Arial Narrow" w:cstheme="minorHAnsi"/>
        </w:rPr>
        <w:t xml:space="preserve"> </w:t>
      </w:r>
      <w:r w:rsidRPr="00564E02">
        <w:rPr>
          <w:rFonts w:ascii="Arial Narrow" w:eastAsia="Times New Roman" w:hAnsi="Arial Narrow" w:cstheme="minorHAnsi"/>
        </w:rPr>
        <w:t xml:space="preserve">majú postavenie verejných činiteľov podľa ustanovenia </w:t>
      </w:r>
      <w:r w:rsidRPr="00564E02">
        <w:rPr>
          <w:rFonts w:ascii="Arial Narrow" w:hAnsi="Arial Narrow" w:cstheme="minorHAnsi"/>
        </w:rPr>
        <w:t xml:space="preserve">§ 128 </w:t>
      </w:r>
      <w:r w:rsidR="00617C73" w:rsidRPr="00564E02">
        <w:rPr>
          <w:rFonts w:ascii="Arial Narrow" w:hAnsi="Arial Narrow" w:cstheme="minorHAnsi"/>
        </w:rPr>
        <w:t xml:space="preserve">Trestného </w:t>
      </w:r>
      <w:r w:rsidRPr="00564E02">
        <w:rPr>
          <w:rFonts w:ascii="Arial Narrow" w:hAnsi="Arial Narrow" w:cstheme="minorHAnsi"/>
        </w:rPr>
        <w:t>zákona č. 300/2005 Z.z.</w:t>
      </w:r>
      <w:r w:rsidR="00FB20D5" w:rsidRPr="00564E02">
        <w:rPr>
          <w:rFonts w:ascii="Arial Narrow" w:hAnsi="Arial Narrow" w:cstheme="minorHAnsi"/>
        </w:rPr>
        <w:t xml:space="preserve"> v znení neskorších predpisov.</w:t>
      </w:r>
    </w:p>
    <w:p w:rsidR="00FB20D5" w:rsidRPr="00564E02" w:rsidRDefault="00FB20D5" w:rsidP="00A2135E">
      <w:pPr>
        <w:widowControl w:val="0"/>
        <w:tabs>
          <w:tab w:val="left" w:pos="1985"/>
          <w:tab w:val="left" w:pos="3686"/>
        </w:tabs>
        <w:autoSpaceDE w:val="0"/>
        <w:autoSpaceDN w:val="0"/>
        <w:spacing w:after="0" w:line="240" w:lineRule="auto"/>
        <w:jc w:val="both"/>
        <w:rPr>
          <w:rFonts w:ascii="Arial Narrow" w:eastAsia="Arial Narrow" w:hAnsi="Arial Narrow" w:cstheme="minorHAnsi"/>
          <w:lang w:bidi="sk-SK"/>
        </w:rPr>
      </w:pPr>
    </w:p>
    <w:p w:rsidR="009E3C73" w:rsidRPr="00564E02" w:rsidRDefault="003A5CD2" w:rsidP="00A2135E">
      <w:pPr>
        <w:widowControl w:val="0"/>
        <w:tabs>
          <w:tab w:val="left" w:pos="1985"/>
          <w:tab w:val="left" w:pos="3686"/>
        </w:tabs>
        <w:autoSpaceDE w:val="0"/>
        <w:autoSpaceDN w:val="0"/>
        <w:spacing w:after="0" w:line="240" w:lineRule="auto"/>
        <w:jc w:val="both"/>
        <w:rPr>
          <w:rFonts w:ascii="Arial Narrow" w:eastAsia="Arial Narrow" w:hAnsi="Arial Narrow" w:cstheme="minorHAnsi"/>
          <w:lang w:bidi="sk-SK"/>
        </w:rPr>
      </w:pPr>
      <w:r w:rsidRPr="00564E02">
        <w:rPr>
          <w:rFonts w:ascii="Arial Narrow" w:eastAsia="Arial Narrow" w:hAnsi="Arial Narrow" w:cstheme="minorHAnsi"/>
          <w:lang w:bidi="sk-SK"/>
        </w:rPr>
        <w:t>V</w:t>
      </w:r>
      <w:r w:rsidR="00564E02">
        <w:rPr>
          <w:rFonts w:ascii="Arial Narrow" w:eastAsia="Arial Narrow" w:hAnsi="Arial Narrow" w:cstheme="minorHAnsi"/>
          <w:lang w:bidi="sk-SK"/>
        </w:rPr>
        <w:t> </w:t>
      </w:r>
      <w:r w:rsidRPr="00564E02">
        <w:rPr>
          <w:rFonts w:ascii="Arial Narrow" w:eastAsia="Arial Narrow" w:hAnsi="Arial Narrow" w:cstheme="minorHAnsi"/>
          <w:lang w:bidi="sk-SK"/>
        </w:rPr>
        <w:t>Bratislave</w:t>
      </w:r>
      <w:r w:rsidR="00564E02">
        <w:rPr>
          <w:rFonts w:ascii="Arial Narrow" w:eastAsia="Arial Narrow" w:hAnsi="Arial Narrow" w:cstheme="minorHAnsi"/>
          <w:lang w:bidi="sk-SK"/>
        </w:rPr>
        <w:t>,</w:t>
      </w:r>
      <w:r w:rsidRPr="00564E02">
        <w:rPr>
          <w:rFonts w:ascii="Arial Narrow" w:eastAsia="Arial Narrow" w:hAnsi="Arial Narrow" w:cstheme="minorHAnsi"/>
          <w:lang w:bidi="sk-SK"/>
        </w:rPr>
        <w:t xml:space="preserve"> dňa </w:t>
      </w:r>
      <w:r w:rsidR="00A2135E" w:rsidRPr="00564E02">
        <w:rPr>
          <w:rFonts w:ascii="Arial Narrow" w:eastAsia="Arial Narrow" w:hAnsi="Arial Narrow" w:cstheme="minorHAnsi"/>
          <w:lang w:bidi="sk-SK"/>
        </w:rPr>
        <w:t>................</w:t>
      </w:r>
    </w:p>
    <w:p w:rsidR="009E3C73" w:rsidRPr="00564E02" w:rsidRDefault="009E3C73" w:rsidP="00AE166B">
      <w:pPr>
        <w:spacing w:after="0"/>
        <w:ind w:left="14"/>
        <w:rPr>
          <w:rFonts w:ascii="Arial Narrow" w:hAnsi="Arial Narrow" w:cstheme="minorHAnsi"/>
        </w:rPr>
      </w:pPr>
    </w:p>
    <w:p w:rsidR="00AE166B" w:rsidRPr="00564E02" w:rsidRDefault="00AE166B" w:rsidP="00AE166B">
      <w:pPr>
        <w:tabs>
          <w:tab w:val="center" w:pos="723"/>
          <w:tab w:val="center" w:pos="1431"/>
          <w:tab w:val="center" w:pos="2139"/>
          <w:tab w:val="center" w:pos="2847"/>
          <w:tab w:val="center" w:pos="3555"/>
          <w:tab w:val="center" w:pos="4263"/>
          <w:tab w:val="center" w:pos="6374"/>
          <w:tab w:val="center" w:pos="8512"/>
          <w:tab w:val="center" w:pos="9220"/>
        </w:tabs>
        <w:spacing w:after="12" w:line="248" w:lineRule="auto"/>
        <w:ind w:left="-1"/>
        <w:rPr>
          <w:rFonts w:ascii="Arial Narrow" w:hAnsi="Arial Narrow" w:cstheme="minorHAnsi"/>
        </w:rPr>
      </w:pPr>
      <w:r w:rsidRPr="00564E02">
        <w:rPr>
          <w:rFonts w:ascii="Arial Narrow" w:eastAsia="Times New Roman" w:hAnsi="Arial Narrow" w:cstheme="minorHAnsi"/>
        </w:rPr>
        <w:t xml:space="preserve">  </w:t>
      </w:r>
      <w:r w:rsidRPr="00564E02">
        <w:rPr>
          <w:rFonts w:ascii="Arial Narrow" w:eastAsia="Times New Roman" w:hAnsi="Arial Narrow" w:cstheme="minorHAnsi"/>
        </w:rPr>
        <w:tab/>
        <w:t xml:space="preserve">  </w:t>
      </w:r>
      <w:r w:rsidRPr="00564E02">
        <w:rPr>
          <w:rFonts w:ascii="Arial Narrow" w:eastAsia="Times New Roman" w:hAnsi="Arial Narrow" w:cstheme="minorHAnsi"/>
        </w:rPr>
        <w:tab/>
        <w:t xml:space="preserve">  </w:t>
      </w:r>
      <w:r w:rsidRPr="00564E02">
        <w:rPr>
          <w:rFonts w:ascii="Arial Narrow" w:eastAsia="Times New Roman" w:hAnsi="Arial Narrow" w:cstheme="minorHAnsi"/>
        </w:rPr>
        <w:tab/>
        <w:t xml:space="preserve">  </w:t>
      </w:r>
      <w:r w:rsidRPr="00564E02">
        <w:rPr>
          <w:rFonts w:ascii="Arial Narrow" w:eastAsia="Times New Roman" w:hAnsi="Arial Narrow" w:cstheme="minorHAnsi"/>
        </w:rPr>
        <w:tab/>
        <w:t xml:space="preserve">  </w:t>
      </w:r>
      <w:r w:rsidRPr="00564E02">
        <w:rPr>
          <w:rFonts w:ascii="Arial Narrow" w:eastAsia="Times New Roman" w:hAnsi="Arial Narrow" w:cstheme="minorHAnsi"/>
        </w:rPr>
        <w:tab/>
        <w:t xml:space="preserve">  </w:t>
      </w:r>
      <w:r w:rsidRPr="00564E02">
        <w:rPr>
          <w:rFonts w:ascii="Arial Narrow" w:eastAsia="Times New Roman" w:hAnsi="Arial Narrow" w:cstheme="minorHAnsi"/>
        </w:rPr>
        <w:tab/>
        <w:t xml:space="preserve">  </w:t>
      </w:r>
      <w:r w:rsidRPr="00564E02">
        <w:rPr>
          <w:rFonts w:ascii="Arial Narrow" w:eastAsia="Times New Roman" w:hAnsi="Arial Narrow" w:cstheme="minorHAnsi"/>
        </w:rPr>
        <w:tab/>
        <w:t xml:space="preserve">   </w:t>
      </w:r>
      <w:r w:rsidR="00564E02">
        <w:rPr>
          <w:rFonts w:ascii="Arial Narrow" w:eastAsia="Times New Roman" w:hAnsi="Arial Narrow" w:cstheme="minorHAnsi"/>
          <w:b/>
        </w:rPr>
        <w:t>...............................................</w:t>
      </w:r>
      <w:r w:rsidRPr="00564E02">
        <w:rPr>
          <w:rFonts w:ascii="Arial Narrow" w:eastAsia="Times New Roman" w:hAnsi="Arial Narrow" w:cstheme="minorHAnsi"/>
        </w:rPr>
        <w:tab/>
        <w:t xml:space="preserve">  </w:t>
      </w:r>
      <w:r w:rsidRPr="00564E02">
        <w:rPr>
          <w:rFonts w:ascii="Arial Narrow" w:eastAsia="Times New Roman" w:hAnsi="Arial Narrow" w:cstheme="minorHAnsi"/>
        </w:rPr>
        <w:tab/>
        <w:t xml:space="preserve"> </w:t>
      </w:r>
    </w:p>
    <w:p w:rsidR="00514978" w:rsidRPr="00564E02" w:rsidRDefault="00AE166B" w:rsidP="00514978">
      <w:pPr>
        <w:pStyle w:val="Bezriadkovania"/>
        <w:rPr>
          <w:rFonts w:ascii="Arial Narrow" w:eastAsia="Times New Roman" w:hAnsi="Arial Narrow" w:cstheme="minorHAnsi"/>
        </w:rPr>
      </w:pPr>
      <w:r w:rsidRPr="00564E02">
        <w:rPr>
          <w:rFonts w:ascii="Arial Narrow" w:eastAsia="Times New Roman" w:hAnsi="Arial Narrow" w:cstheme="minorHAnsi"/>
        </w:rPr>
        <w:t xml:space="preserve">  </w:t>
      </w:r>
      <w:r w:rsidRPr="00564E02">
        <w:rPr>
          <w:rFonts w:ascii="Arial Narrow" w:eastAsia="Times New Roman" w:hAnsi="Arial Narrow" w:cstheme="minorHAnsi"/>
        </w:rPr>
        <w:tab/>
        <w:t xml:space="preserve">  </w:t>
      </w:r>
      <w:r w:rsidRPr="00564E02">
        <w:rPr>
          <w:rFonts w:ascii="Arial Narrow" w:eastAsia="Times New Roman" w:hAnsi="Arial Narrow" w:cstheme="minorHAnsi"/>
        </w:rPr>
        <w:tab/>
        <w:t xml:space="preserve">  </w:t>
      </w:r>
      <w:r w:rsidRPr="00564E02">
        <w:rPr>
          <w:rFonts w:ascii="Arial Narrow" w:eastAsia="Times New Roman" w:hAnsi="Arial Narrow" w:cstheme="minorHAnsi"/>
        </w:rPr>
        <w:tab/>
        <w:t xml:space="preserve">  </w:t>
      </w:r>
      <w:r w:rsidRPr="00564E02">
        <w:rPr>
          <w:rFonts w:ascii="Arial Narrow" w:eastAsia="Times New Roman" w:hAnsi="Arial Narrow" w:cstheme="minorHAnsi"/>
        </w:rPr>
        <w:tab/>
        <w:t xml:space="preserve">              </w:t>
      </w:r>
      <w:r w:rsidRPr="00564E02">
        <w:rPr>
          <w:rFonts w:ascii="Arial Narrow" w:eastAsia="Times New Roman" w:hAnsi="Arial Narrow" w:cstheme="minorHAnsi"/>
        </w:rPr>
        <w:tab/>
        <w:t xml:space="preserve"> </w:t>
      </w:r>
      <w:r w:rsidRPr="00564E02">
        <w:rPr>
          <w:rFonts w:ascii="Arial Narrow" w:eastAsia="Times New Roman" w:hAnsi="Arial Narrow" w:cstheme="minorHAnsi"/>
        </w:rPr>
        <w:tab/>
        <w:t xml:space="preserve"> </w:t>
      </w:r>
      <w:r w:rsidR="00647284" w:rsidRPr="00564E02">
        <w:rPr>
          <w:rFonts w:ascii="Arial Narrow" w:eastAsia="Times New Roman" w:hAnsi="Arial Narrow" w:cstheme="minorHAnsi"/>
        </w:rPr>
        <w:t xml:space="preserve">                     </w:t>
      </w:r>
    </w:p>
    <w:p w:rsidR="00514978" w:rsidRPr="00564E02" w:rsidRDefault="00514978" w:rsidP="00514978">
      <w:pPr>
        <w:pStyle w:val="Bezriadkovania"/>
        <w:rPr>
          <w:rFonts w:ascii="Arial Narrow" w:eastAsia="Times New Roman" w:hAnsi="Arial Narrow" w:cstheme="minorHAnsi"/>
        </w:rPr>
      </w:pPr>
      <w:r w:rsidRPr="00564E02">
        <w:rPr>
          <w:rFonts w:ascii="Arial Narrow" w:eastAsia="Times New Roman" w:hAnsi="Arial Narrow" w:cstheme="minorHAnsi"/>
        </w:rPr>
        <w:t xml:space="preserve">                                                                                                    </w:t>
      </w:r>
      <w:r w:rsidR="00AE166B" w:rsidRPr="00564E02">
        <w:rPr>
          <w:rFonts w:ascii="Arial Narrow" w:eastAsia="Times New Roman" w:hAnsi="Arial Narrow" w:cstheme="minorHAnsi"/>
        </w:rPr>
        <w:t xml:space="preserve">  </w:t>
      </w:r>
      <w:r w:rsidRPr="00564E02">
        <w:rPr>
          <w:rFonts w:ascii="Arial Narrow" w:eastAsia="Times New Roman" w:hAnsi="Arial Narrow" w:cstheme="minorHAnsi"/>
        </w:rPr>
        <w:t xml:space="preserve">            generálny riaditeľ </w:t>
      </w:r>
    </w:p>
    <w:p w:rsidR="00AE166B" w:rsidRPr="00564E02" w:rsidRDefault="00514978" w:rsidP="00514978">
      <w:pPr>
        <w:pStyle w:val="Bezriadkovania"/>
        <w:rPr>
          <w:rFonts w:ascii="Arial Narrow" w:hAnsi="Arial Narrow"/>
        </w:rPr>
      </w:pPr>
      <w:r w:rsidRPr="00564E02">
        <w:rPr>
          <w:rFonts w:ascii="Arial Narrow" w:eastAsia="Times New Roman" w:hAnsi="Arial Narrow" w:cstheme="minorHAnsi"/>
        </w:rPr>
        <w:t xml:space="preserve">                                                                  </w:t>
      </w:r>
      <w:r w:rsidR="00630977" w:rsidRPr="00564E02">
        <w:rPr>
          <w:rFonts w:ascii="Arial Narrow" w:eastAsia="Times New Roman" w:hAnsi="Arial Narrow" w:cstheme="minorHAnsi"/>
        </w:rPr>
        <w:t xml:space="preserve">                               </w:t>
      </w:r>
      <w:r w:rsidR="00930D36">
        <w:rPr>
          <w:rFonts w:ascii="Arial Narrow" w:eastAsia="Times New Roman" w:hAnsi="Arial Narrow" w:cstheme="minorHAnsi"/>
        </w:rPr>
        <w:t xml:space="preserve">    </w:t>
      </w:r>
      <w:bookmarkStart w:id="0" w:name="_GoBack"/>
      <w:bookmarkEnd w:id="0"/>
      <w:r w:rsidR="00630977" w:rsidRPr="00564E02">
        <w:rPr>
          <w:rFonts w:ascii="Arial Narrow" w:eastAsia="Times New Roman" w:hAnsi="Arial Narrow" w:cstheme="minorHAnsi"/>
        </w:rPr>
        <w:t>R</w:t>
      </w:r>
      <w:r w:rsidRPr="00564E02">
        <w:rPr>
          <w:rFonts w:ascii="Arial Narrow" w:eastAsia="Times New Roman" w:hAnsi="Arial Narrow" w:cstheme="minorHAnsi"/>
        </w:rPr>
        <w:t xml:space="preserve">ezortnej implementačnej jednotky             </w:t>
      </w:r>
    </w:p>
    <w:p w:rsidR="00CC7183" w:rsidRPr="00564E02" w:rsidRDefault="00CC7183" w:rsidP="00CC7183">
      <w:pPr>
        <w:tabs>
          <w:tab w:val="center" w:pos="723"/>
          <w:tab w:val="center" w:pos="1431"/>
          <w:tab w:val="center" w:pos="2139"/>
          <w:tab w:val="center" w:pos="2847"/>
          <w:tab w:val="center" w:pos="4263"/>
          <w:tab w:val="center" w:pos="6069"/>
        </w:tabs>
        <w:spacing w:after="12" w:line="248" w:lineRule="auto"/>
        <w:ind w:left="-1"/>
        <w:rPr>
          <w:rFonts w:ascii="Arial Narrow" w:hAnsi="Arial Narrow" w:cstheme="minorHAnsi"/>
        </w:rPr>
      </w:pPr>
    </w:p>
    <w:p w:rsidR="00647284" w:rsidRPr="00564E02" w:rsidRDefault="00564E02" w:rsidP="00647284">
      <w:pPr>
        <w:spacing w:after="68"/>
        <w:ind w:left="-5" w:hanging="10"/>
        <w:rPr>
          <w:rFonts w:ascii="Arial Narrow" w:eastAsia="Times New Roman" w:hAnsi="Arial Narrow" w:cstheme="minorHAnsi"/>
        </w:rPr>
      </w:pPr>
      <w:r>
        <w:rPr>
          <w:rFonts w:ascii="Arial Narrow" w:eastAsia="Times New Roman" w:hAnsi="Arial Narrow" w:cstheme="minorHAnsi"/>
          <w:b/>
        </w:rPr>
        <w:t xml:space="preserve">...............................................  </w:t>
      </w:r>
      <w:r w:rsidR="00A2135E" w:rsidRPr="00564E02">
        <w:rPr>
          <w:rFonts w:ascii="Arial Narrow" w:eastAsia="Times New Roman" w:hAnsi="Arial Narrow" w:cstheme="minorHAnsi"/>
        </w:rPr>
        <w:t>(zamestnanec oprávnenej osoby poverený výkonom finančnej kontroly na mieste)</w:t>
      </w:r>
    </w:p>
    <w:p w:rsidR="000D72CE" w:rsidRPr="00564E02" w:rsidRDefault="00564E02" w:rsidP="009E3C73">
      <w:pPr>
        <w:spacing w:after="68"/>
        <w:ind w:left="-5" w:hanging="10"/>
        <w:rPr>
          <w:rFonts w:ascii="Arial Narrow" w:hAnsi="Arial Narrow" w:cstheme="minorHAnsi"/>
        </w:rPr>
      </w:pPr>
      <w:r>
        <w:rPr>
          <w:rFonts w:ascii="Arial Narrow" w:eastAsia="Times New Roman" w:hAnsi="Arial Narrow" w:cstheme="minorHAnsi"/>
          <w:b/>
        </w:rPr>
        <w:t xml:space="preserve">...............................................  </w:t>
      </w:r>
      <w:r w:rsidR="00A2135E" w:rsidRPr="00564E02">
        <w:rPr>
          <w:rFonts w:ascii="Arial Narrow" w:eastAsia="Times New Roman" w:hAnsi="Arial Narrow" w:cstheme="minorHAnsi"/>
        </w:rPr>
        <w:t>(zamestnanec oprávnenej osoby poverený výkonom finančnej kontroly na mieste)</w:t>
      </w:r>
    </w:p>
    <w:sectPr w:rsidR="000D72CE" w:rsidRPr="00564E0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135E" w:rsidRDefault="00A2135E" w:rsidP="00A2135E">
      <w:pPr>
        <w:spacing w:after="0" w:line="240" w:lineRule="auto"/>
      </w:pPr>
      <w:r>
        <w:separator/>
      </w:r>
    </w:p>
  </w:endnote>
  <w:endnote w:type="continuationSeparator" w:id="0">
    <w:p w:rsidR="00A2135E" w:rsidRDefault="00A2135E" w:rsidP="00A213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135E" w:rsidRDefault="00A2135E" w:rsidP="00A2135E">
      <w:pPr>
        <w:spacing w:after="0" w:line="240" w:lineRule="auto"/>
      </w:pPr>
      <w:r>
        <w:separator/>
      </w:r>
    </w:p>
  </w:footnote>
  <w:footnote w:type="continuationSeparator" w:id="0">
    <w:p w:rsidR="00A2135E" w:rsidRDefault="00A2135E" w:rsidP="00A2135E">
      <w:pPr>
        <w:spacing w:after="0" w:line="240" w:lineRule="auto"/>
      </w:pPr>
      <w:r>
        <w:continuationSeparator/>
      </w:r>
    </w:p>
  </w:footnote>
  <w:footnote w:id="1">
    <w:p w:rsidR="007729A0" w:rsidRPr="00564E02" w:rsidRDefault="007729A0">
      <w:pPr>
        <w:pStyle w:val="Textpoznmkypodiarou"/>
        <w:rPr>
          <w:rFonts w:ascii="Arial Narrow" w:hAnsi="Arial Narrow"/>
          <w:sz w:val="18"/>
          <w:szCs w:val="18"/>
        </w:rPr>
      </w:pPr>
      <w:r w:rsidRPr="00564E02">
        <w:rPr>
          <w:rStyle w:val="Odkaznapoznmkupodiarou"/>
          <w:rFonts w:ascii="Arial Narrow" w:hAnsi="Arial Narrow"/>
          <w:sz w:val="18"/>
          <w:szCs w:val="18"/>
        </w:rPr>
        <w:footnoteRef/>
      </w:r>
      <w:r w:rsidRPr="00564E02">
        <w:rPr>
          <w:rFonts w:ascii="Arial Narrow" w:hAnsi="Arial Narrow"/>
          <w:sz w:val="18"/>
          <w:szCs w:val="18"/>
        </w:rPr>
        <w:t xml:space="preserve"> Terminológia jednotlivých bodov vyplýva z terminológie </w:t>
      </w:r>
      <w:r w:rsidR="001B37F0" w:rsidRPr="00564E02">
        <w:rPr>
          <w:rFonts w:ascii="Arial Narrow" w:hAnsi="Arial Narrow"/>
          <w:sz w:val="18"/>
          <w:szCs w:val="18"/>
        </w:rPr>
        <w:t>z Prílohy 6.7-4 Kontrolný zoznam k finančnej kontrole na mieste</w:t>
      </w:r>
      <w:r w:rsidR="002B25EB" w:rsidRPr="00564E02">
        <w:rPr>
          <w:rFonts w:ascii="Arial Narrow" w:hAnsi="Arial Narrow"/>
          <w:sz w:val="18"/>
          <w:szCs w:val="18"/>
        </w:rPr>
        <w:t xml:space="preserve"> (Interný manuál procedúr implementácie Plánu obnovy a odolnosti SR Ministerstva spravodlivosti SR)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135E" w:rsidRDefault="00A2135E" w:rsidP="00A2135E">
    <w:pPr>
      <w:pStyle w:val="Hlavika"/>
    </w:pPr>
    <w:r w:rsidRPr="00581DBF">
      <w:rPr>
        <w:rFonts w:ascii="Arial" w:hAnsi="Arial"/>
        <w:sz w:val="16"/>
        <w:szCs w:val="20"/>
        <w:lang w:eastAsia="sk-SK"/>
      </w:rPr>
      <w:drawing>
        <wp:anchor distT="0" distB="0" distL="114300" distR="114300" simplePos="0" relativeHeight="251659264" behindDoc="1" locked="0" layoutInCell="1" allowOverlap="1" wp14:anchorId="694D81C9" wp14:editId="5D78D88E">
          <wp:simplePos x="0" y="0"/>
          <wp:positionH relativeFrom="margin">
            <wp:align>right</wp:align>
          </wp:positionH>
          <wp:positionV relativeFrom="paragraph">
            <wp:posOffset>-1905</wp:posOffset>
          </wp:positionV>
          <wp:extent cx="1628775" cy="454660"/>
          <wp:effectExtent l="0" t="0" r="0" b="0"/>
          <wp:wrapNone/>
          <wp:docPr id="2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1" name="PO_LOG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28775" cy="4546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81DBF">
      <w:rPr>
        <w:rFonts w:ascii="Arial" w:hAnsi="Arial"/>
        <w:sz w:val="16"/>
        <w:szCs w:val="20"/>
        <w:lang w:eastAsia="sk-SK"/>
      </w:rPr>
      <w:drawing>
        <wp:inline distT="0" distB="0" distL="0" distR="0" wp14:anchorId="3589D0B2" wp14:editId="03180187">
          <wp:extent cx="1781175" cy="561975"/>
          <wp:effectExtent l="0" t="0" r="9525" b="9525"/>
          <wp:docPr id="3" name="Obrázok 3" descr="C:\Users\rudolf.hrudkay\AppData\Local\Microsoft\Windows\INetCache\Content.Word\SK Financované Európskou úniou_PO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rudolf.hrudkay\AppData\Local\Microsoft\Windows\INetCache\Content.Word\SK Financované Európskou úniou_POS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13780"/>
                  <a:stretch>
                    <a:fillRect/>
                  </a:stretch>
                </pic:blipFill>
                <pic:spPr bwMode="auto">
                  <a:xfrm>
                    <a:off x="0" y="0"/>
                    <a:ext cx="17811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</w:t>
    </w:r>
    <w:r w:rsidRPr="00581DBF">
      <w:rPr>
        <w:rFonts w:ascii="Arial" w:hAnsi="Arial"/>
        <w:sz w:val="16"/>
        <w:szCs w:val="20"/>
        <w:lang w:eastAsia="sk-SK"/>
      </w:rPr>
      <w:drawing>
        <wp:inline distT="0" distB="0" distL="0" distR="0" wp14:anchorId="4AFF48BF" wp14:editId="3E96A3C7">
          <wp:extent cx="1704975" cy="430768"/>
          <wp:effectExtent l="0" t="0" r="0" b="7620"/>
          <wp:docPr id="4" name="Obrázo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6937" cy="441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245B86"/>
    <w:multiLevelType w:val="hybridMultilevel"/>
    <w:tmpl w:val="A3C6961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E02429"/>
    <w:multiLevelType w:val="hybridMultilevel"/>
    <w:tmpl w:val="EE224F40"/>
    <w:lvl w:ilvl="0" w:tplc="041B000F">
      <w:start w:val="1"/>
      <w:numFmt w:val="decimal"/>
      <w:lvlText w:val="%1."/>
      <w:lvlJc w:val="left"/>
      <w:pPr>
        <w:ind w:left="719" w:hanging="360"/>
      </w:pPr>
    </w:lvl>
    <w:lvl w:ilvl="1" w:tplc="041B0019" w:tentative="1">
      <w:start w:val="1"/>
      <w:numFmt w:val="lowerLetter"/>
      <w:lvlText w:val="%2."/>
      <w:lvlJc w:val="left"/>
      <w:pPr>
        <w:ind w:left="1439" w:hanging="360"/>
      </w:pPr>
    </w:lvl>
    <w:lvl w:ilvl="2" w:tplc="041B001B" w:tentative="1">
      <w:start w:val="1"/>
      <w:numFmt w:val="lowerRoman"/>
      <w:lvlText w:val="%3."/>
      <w:lvlJc w:val="right"/>
      <w:pPr>
        <w:ind w:left="2159" w:hanging="180"/>
      </w:pPr>
    </w:lvl>
    <w:lvl w:ilvl="3" w:tplc="041B000F" w:tentative="1">
      <w:start w:val="1"/>
      <w:numFmt w:val="decimal"/>
      <w:lvlText w:val="%4."/>
      <w:lvlJc w:val="left"/>
      <w:pPr>
        <w:ind w:left="2879" w:hanging="360"/>
      </w:pPr>
    </w:lvl>
    <w:lvl w:ilvl="4" w:tplc="041B0019" w:tentative="1">
      <w:start w:val="1"/>
      <w:numFmt w:val="lowerLetter"/>
      <w:lvlText w:val="%5."/>
      <w:lvlJc w:val="left"/>
      <w:pPr>
        <w:ind w:left="3599" w:hanging="360"/>
      </w:pPr>
    </w:lvl>
    <w:lvl w:ilvl="5" w:tplc="041B001B" w:tentative="1">
      <w:start w:val="1"/>
      <w:numFmt w:val="lowerRoman"/>
      <w:lvlText w:val="%6."/>
      <w:lvlJc w:val="right"/>
      <w:pPr>
        <w:ind w:left="4319" w:hanging="180"/>
      </w:pPr>
    </w:lvl>
    <w:lvl w:ilvl="6" w:tplc="041B000F" w:tentative="1">
      <w:start w:val="1"/>
      <w:numFmt w:val="decimal"/>
      <w:lvlText w:val="%7."/>
      <w:lvlJc w:val="left"/>
      <w:pPr>
        <w:ind w:left="5039" w:hanging="360"/>
      </w:pPr>
    </w:lvl>
    <w:lvl w:ilvl="7" w:tplc="041B0019" w:tentative="1">
      <w:start w:val="1"/>
      <w:numFmt w:val="lowerLetter"/>
      <w:lvlText w:val="%8."/>
      <w:lvlJc w:val="left"/>
      <w:pPr>
        <w:ind w:left="5759" w:hanging="360"/>
      </w:pPr>
    </w:lvl>
    <w:lvl w:ilvl="8" w:tplc="041B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2" w15:restartNumberingAfterBreak="0">
    <w:nsid w:val="733E72F8"/>
    <w:multiLevelType w:val="hybridMultilevel"/>
    <w:tmpl w:val="E1AC0F9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166B"/>
    <w:rsid w:val="000D72CE"/>
    <w:rsid w:val="001B37F0"/>
    <w:rsid w:val="002255FB"/>
    <w:rsid w:val="002B25EB"/>
    <w:rsid w:val="00364566"/>
    <w:rsid w:val="003A5CD2"/>
    <w:rsid w:val="00476693"/>
    <w:rsid w:val="00514978"/>
    <w:rsid w:val="00564E02"/>
    <w:rsid w:val="00617C73"/>
    <w:rsid w:val="00630977"/>
    <w:rsid w:val="00647284"/>
    <w:rsid w:val="007729A0"/>
    <w:rsid w:val="00930D36"/>
    <w:rsid w:val="009E3C73"/>
    <w:rsid w:val="00A2135E"/>
    <w:rsid w:val="00AE166B"/>
    <w:rsid w:val="00CC7183"/>
    <w:rsid w:val="00F80DF1"/>
    <w:rsid w:val="00FB2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C0C3A6"/>
  <w15:chartTrackingRefBased/>
  <w15:docId w15:val="{12BCB434-084F-417D-9196-F66D422B37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AE166B"/>
    <w:rPr>
      <w:rFonts w:ascii="Calibri" w:eastAsia="Calibri" w:hAnsi="Calibri" w:cs="Calibri"/>
      <w:color w:val="00000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47669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noProof/>
      <w:color w:val="auto"/>
      <w:sz w:val="24"/>
      <w:szCs w:val="24"/>
      <w:lang w:eastAsia="cs-CZ"/>
    </w:rPr>
  </w:style>
  <w:style w:type="character" w:customStyle="1" w:styleId="HlavikaChar">
    <w:name w:val="Hlavička Char"/>
    <w:basedOn w:val="Predvolenpsmoodseku"/>
    <w:link w:val="Hlavika"/>
    <w:uiPriority w:val="99"/>
    <w:rsid w:val="00476693"/>
    <w:rPr>
      <w:rFonts w:ascii="Times New Roman" w:eastAsia="Times New Roman" w:hAnsi="Times New Roman" w:cs="Times New Roman"/>
      <w:noProof/>
      <w:sz w:val="24"/>
      <w:szCs w:val="24"/>
      <w:lang w:eastAsia="cs-CZ"/>
    </w:rPr>
  </w:style>
  <w:style w:type="paragraph" w:styleId="Odsekzoznamu">
    <w:name w:val="List Paragraph"/>
    <w:basedOn w:val="Normlny"/>
    <w:uiPriority w:val="34"/>
    <w:qFormat/>
    <w:rsid w:val="00476693"/>
    <w:pPr>
      <w:ind w:left="720"/>
      <w:contextualSpacing/>
    </w:pPr>
  </w:style>
  <w:style w:type="paragraph" w:styleId="Bezriadkovania">
    <w:name w:val="No Spacing"/>
    <w:uiPriority w:val="1"/>
    <w:qFormat/>
    <w:rsid w:val="00647284"/>
    <w:pPr>
      <w:spacing w:after="0" w:line="240" w:lineRule="auto"/>
    </w:pPr>
    <w:rPr>
      <w:rFonts w:ascii="Calibri" w:eastAsia="Calibri" w:hAnsi="Calibri" w:cs="Calibri"/>
      <w:color w:val="000000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A213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A2135E"/>
    <w:rPr>
      <w:rFonts w:ascii="Calibri" w:eastAsia="Calibri" w:hAnsi="Calibri" w:cs="Calibri"/>
      <w:color w:val="000000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7729A0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7729A0"/>
    <w:rPr>
      <w:rFonts w:ascii="Calibri" w:eastAsia="Calibri" w:hAnsi="Calibri" w:cs="Calibri"/>
      <w:color w:val="000000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7729A0"/>
    <w:rPr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255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255FB"/>
    <w:rPr>
      <w:rFonts w:ascii="Segoe UI" w:eastAsia="Calibri" w:hAnsi="Segoe UI" w:cs="Segoe UI"/>
      <w:color w:val="000000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716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DF2D90-DDCF-4E6C-9547-2E70291CBB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283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KRAJNÍKOVÁ Mária</dc:creator>
  <cp:keywords/>
  <dc:description/>
  <cp:lastModifiedBy>Autor</cp:lastModifiedBy>
  <cp:revision>16</cp:revision>
  <cp:lastPrinted>2025-03-18T08:14:00Z</cp:lastPrinted>
  <dcterms:created xsi:type="dcterms:W3CDTF">2024-11-13T08:10:00Z</dcterms:created>
  <dcterms:modified xsi:type="dcterms:W3CDTF">2025-05-15T09:02:00Z</dcterms:modified>
</cp:coreProperties>
</file>