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2B6" w:rsidRPr="002B4112" w:rsidRDefault="007912B6" w:rsidP="007912B6">
      <w:pPr>
        <w:jc w:val="both"/>
        <w:rPr>
          <w:b/>
        </w:rPr>
      </w:pPr>
      <w:r w:rsidRPr="002B4112">
        <w:rPr>
          <w:b/>
        </w:rPr>
        <w:t>Závery 42. zasadnutia Rady vlády SR pre ľudské práva, národnostné menšiny a rodovú rovnosť</w:t>
      </w:r>
    </w:p>
    <w:p w:rsidR="007912B6" w:rsidRPr="002B4112" w:rsidRDefault="007912B6" w:rsidP="007912B6">
      <w:pPr>
        <w:jc w:val="both"/>
      </w:pPr>
      <w:r w:rsidRPr="002B4112">
        <w:t xml:space="preserve">Dňa 28. novembra 2022 sa v priestoroch Účelového zariadenia Bôrik v Bratislave uskutočnilo 42. zasadnutie Rady vlády SR pre ľudské práva, národnostné menšiny a rodovú rovnosť (ďalej len ,, rada“), ktorému na začiatku rokovania predsedal minister spravodlivosti SR a následne bola poverená predsedaním štátna tajomníčka ministerstva spravodlivosti Edita </w:t>
      </w:r>
      <w:proofErr w:type="spellStart"/>
      <w:r w:rsidRPr="002B4112">
        <w:t>Pfundtner</w:t>
      </w:r>
      <w:proofErr w:type="spellEnd"/>
      <w:r w:rsidRPr="002B4112">
        <w:t>. Minister otvoril riadne zasadnutie a vyzval na hlasovanie o návrhu programu zasadnutia rady.</w:t>
      </w:r>
      <w:r w:rsidRPr="002B4112">
        <w:br/>
        <w:t>Program bol schválený v nasledujúcom znení:</w:t>
      </w:r>
    </w:p>
    <w:p w:rsidR="007912B6" w:rsidRPr="002B4112" w:rsidRDefault="007912B6" w:rsidP="007912B6">
      <w:pPr>
        <w:spacing w:line="240" w:lineRule="auto"/>
        <w:jc w:val="both"/>
      </w:pPr>
    </w:p>
    <w:p w:rsidR="007912B6" w:rsidRPr="002B4112" w:rsidRDefault="007912B6" w:rsidP="007912B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2B4112">
        <w:rPr>
          <w:rFonts w:asciiTheme="minorHAnsi" w:hAnsiTheme="minorHAnsi"/>
          <w:color w:val="000000" w:themeColor="text1"/>
        </w:rPr>
        <w:t>Správa o plnení Celoštátnej stratégie ochrany a podpory ľudských práv v Slovenskej republike;</w:t>
      </w:r>
    </w:p>
    <w:p w:rsidR="007912B6" w:rsidRPr="002B4112" w:rsidRDefault="007912B6" w:rsidP="007912B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2B4112">
        <w:rPr>
          <w:rFonts w:asciiTheme="minorHAnsi" w:hAnsiTheme="minorHAnsi"/>
          <w:color w:val="000000" w:themeColor="text1"/>
        </w:rPr>
        <w:t>Informácia Ministerstva  spravodlivosti SR o záveroch z Okrúhleho stola expertov k nenávistným prejavom;</w:t>
      </w:r>
    </w:p>
    <w:p w:rsidR="007912B6" w:rsidRPr="002B4112" w:rsidRDefault="007912B6" w:rsidP="007912B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2B4112">
        <w:rPr>
          <w:rFonts w:asciiTheme="minorHAnsi" w:hAnsiTheme="minorHAnsi"/>
          <w:color w:val="000000" w:themeColor="text1"/>
        </w:rPr>
        <w:t>Informácia o zasadnutiach výborov a o plnení uznesení rady;</w:t>
      </w:r>
    </w:p>
    <w:p w:rsidR="007912B6" w:rsidRPr="002B4112" w:rsidRDefault="007912B6" w:rsidP="007912B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2B4112">
        <w:rPr>
          <w:rFonts w:asciiTheme="minorHAnsi" w:hAnsiTheme="minorHAnsi"/>
          <w:color w:val="000000" w:themeColor="text1"/>
        </w:rPr>
        <w:t>Výzva občianskej spoločnosti „Ide nám o život“ v reakcii na teroristický útok na Zámockej ulici v Bratislave;</w:t>
      </w:r>
    </w:p>
    <w:p w:rsidR="007912B6" w:rsidRPr="002B4112" w:rsidRDefault="007912B6" w:rsidP="007912B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2B4112">
        <w:rPr>
          <w:rFonts w:asciiTheme="minorHAnsi" w:hAnsiTheme="minorHAnsi"/>
          <w:color w:val="000000" w:themeColor="text1"/>
        </w:rPr>
        <w:t>Stratégia globálneho vzdelávania na roky 2023 – 2030;</w:t>
      </w:r>
    </w:p>
    <w:p w:rsidR="007912B6" w:rsidRPr="002B4112" w:rsidRDefault="007912B6" w:rsidP="007912B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2B4112">
        <w:rPr>
          <w:rFonts w:asciiTheme="minorHAnsi" w:hAnsiTheme="minorHAnsi"/>
          <w:color w:val="000000" w:themeColor="text1"/>
        </w:rPr>
        <w:t>Národný akčný plán Európskej záruky pre deti v Slovenskej republike s výhľadom do roku 2030;</w:t>
      </w:r>
    </w:p>
    <w:p w:rsidR="007912B6" w:rsidRPr="002B4112" w:rsidRDefault="007912B6" w:rsidP="007912B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2B4112">
        <w:rPr>
          <w:rFonts w:asciiTheme="minorHAnsi" w:hAnsiTheme="minorHAnsi"/>
          <w:color w:val="000000" w:themeColor="text1"/>
        </w:rPr>
        <w:t>Výzva vietnamskej komunity na Slovensku na uznanie za národnostnú menšinu;</w:t>
      </w:r>
    </w:p>
    <w:p w:rsidR="007912B6" w:rsidRPr="002B4112" w:rsidRDefault="007912B6" w:rsidP="007912B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2B4112">
        <w:rPr>
          <w:rFonts w:asciiTheme="minorHAnsi" w:hAnsiTheme="minorHAnsi"/>
          <w:color w:val="000000" w:themeColor="text1"/>
        </w:rPr>
        <w:t>Práva detí v kontexte aktuálnych spoločenských výziev;</w:t>
      </w:r>
    </w:p>
    <w:p w:rsidR="007912B6" w:rsidRPr="002B4112" w:rsidRDefault="007912B6" w:rsidP="007912B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2B4112">
        <w:rPr>
          <w:rFonts w:asciiTheme="minorHAnsi" w:hAnsiTheme="minorHAnsi"/>
          <w:color w:val="000000" w:themeColor="text1"/>
        </w:rPr>
        <w:t>Rôzne</w:t>
      </w:r>
    </w:p>
    <w:p w:rsidR="007912B6" w:rsidRPr="002B4112" w:rsidRDefault="007912B6" w:rsidP="007912B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inorHAnsi" w:hAnsiTheme="minorHAnsi"/>
          <w:i/>
          <w:color w:val="000000" w:themeColor="text1"/>
        </w:rPr>
      </w:pPr>
      <w:r w:rsidRPr="002B4112">
        <w:rPr>
          <w:rFonts w:asciiTheme="minorHAnsi" w:hAnsiTheme="minorHAnsi"/>
          <w:i/>
          <w:color w:val="000000" w:themeColor="text1"/>
        </w:rPr>
        <w:t>Informácia o príprave nového štatútu rady</w:t>
      </w:r>
    </w:p>
    <w:p w:rsidR="007912B6" w:rsidRPr="002B4112" w:rsidRDefault="007912B6" w:rsidP="007912B6">
      <w:pPr>
        <w:jc w:val="both"/>
      </w:pPr>
    </w:p>
    <w:p w:rsidR="007912B6" w:rsidRPr="002B4112" w:rsidRDefault="007912B6" w:rsidP="007912B6">
      <w:pPr>
        <w:jc w:val="both"/>
        <w:rPr>
          <w:b/>
        </w:rPr>
      </w:pPr>
      <w:r w:rsidRPr="002B4112">
        <w:rPr>
          <w:b/>
        </w:rPr>
        <w:t xml:space="preserve">BOD 1 </w:t>
      </w:r>
    </w:p>
    <w:p w:rsidR="007912B6" w:rsidRPr="002B4112" w:rsidRDefault="007912B6" w:rsidP="007912B6">
      <w:pPr>
        <w:jc w:val="both"/>
        <w:rPr>
          <w:b/>
        </w:rPr>
      </w:pPr>
      <w:r w:rsidRPr="002B4112">
        <w:rPr>
          <w:b/>
        </w:rPr>
        <w:t>Správa o plnení Celoštátnej stratégie ochrany a podpory ľudských práv v Slovenskej republike</w:t>
      </w:r>
    </w:p>
    <w:p w:rsidR="007912B6" w:rsidRPr="002B4112" w:rsidRDefault="007912B6" w:rsidP="007912B6">
      <w:pPr>
        <w:jc w:val="both"/>
      </w:pPr>
      <w:r w:rsidRPr="002B4112">
        <w:t>V prvom bode programu rada prijala uznesenie č. 286, ktorým materiál zobrala na vedomie a vyzvala členov rady predložiť sekretariátu rady návrhy na aktualizáciu Celoštátnej stratégie ochrany a podpory ľudských práv v SR do najbližšieho zasadnutia rady. Taktiež vyzvala ústredné orgány štátnej správy aby predložili konkrétne návrhy a opatrenia na zvýšenie ochrany a podpory ľudských práv v SR do 20. januára 2023.</w:t>
      </w:r>
    </w:p>
    <w:p w:rsidR="007912B6" w:rsidRPr="002B4112" w:rsidRDefault="007912B6" w:rsidP="007912B6">
      <w:pPr>
        <w:jc w:val="both"/>
        <w:rPr>
          <w:color w:val="000000" w:themeColor="text1"/>
        </w:rPr>
      </w:pPr>
      <w:r w:rsidRPr="002B4112">
        <w:rPr>
          <w:color w:val="000000" w:themeColor="text1"/>
        </w:rPr>
        <w:t>Materiál bude predložený na rokovanie vlády SR ako informatívny materiál.</w:t>
      </w:r>
    </w:p>
    <w:p w:rsidR="007912B6" w:rsidRPr="002B4112" w:rsidRDefault="007912B6" w:rsidP="007912B6">
      <w:pPr>
        <w:pStyle w:val="Normlnywebov"/>
        <w:spacing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41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Správa o plnení stratégie bola vypracovaná na základe predložených materiálov Ministerstva práce, sociálnych vecí a rodiny Slovenskej republiky, Ministerstva školstva, vedy, výskumu a športu Slovenskej republiky, Ministerstva vnútra Slovenskej republiky, Ministerstva kultúry Slovenskej republiky, Ministerstva zahraničných vecí a európskych záležitostí Slovenskej republiky, Úradu vlády Slovenskej republiky a informácií Ministerstva spravodlivosti Slovenskej republiky. </w:t>
      </w:r>
    </w:p>
    <w:p w:rsidR="007912B6" w:rsidRPr="002B4112" w:rsidRDefault="007912B6" w:rsidP="007912B6">
      <w:pPr>
        <w:jc w:val="both"/>
      </w:pPr>
    </w:p>
    <w:p w:rsidR="007912B6" w:rsidRPr="002B4112" w:rsidRDefault="007912B6" w:rsidP="007912B6">
      <w:pPr>
        <w:jc w:val="both"/>
        <w:rPr>
          <w:b/>
        </w:rPr>
      </w:pPr>
      <w:r w:rsidRPr="002B4112">
        <w:rPr>
          <w:b/>
        </w:rPr>
        <w:t>BOD 2</w:t>
      </w:r>
    </w:p>
    <w:p w:rsidR="007912B6" w:rsidRPr="002B4112" w:rsidRDefault="007912B6" w:rsidP="007912B6">
      <w:pPr>
        <w:jc w:val="both"/>
        <w:rPr>
          <w:b/>
          <w:color w:val="000000" w:themeColor="text1"/>
        </w:rPr>
      </w:pPr>
      <w:r w:rsidRPr="002B4112">
        <w:rPr>
          <w:b/>
          <w:color w:val="000000" w:themeColor="text1"/>
        </w:rPr>
        <w:t>Informácia Ministerstva  spravodlivosti SR o záveroch z Okrúhleho stola expertov k nenávistným prejavom</w:t>
      </w:r>
    </w:p>
    <w:p w:rsidR="007912B6" w:rsidRPr="002B4112" w:rsidRDefault="007912B6" w:rsidP="007912B6">
      <w:pPr>
        <w:jc w:val="both"/>
      </w:pPr>
      <w:r w:rsidRPr="002B4112">
        <w:t xml:space="preserve">Rada v druhom bode programu prijala uznesenie č. 287, ktorým zobrala na vedomie Informáciu Ministerstva spravodlivosti SR o záveroch z Okrúhleho stola expertov k nenávistným prejavom, ktorý sa uskutočnil 3. novembra za účasti širokej odbornej verejnosti a zástupcov štátnych orgánov.  </w:t>
      </w:r>
    </w:p>
    <w:p w:rsidR="007912B6" w:rsidRPr="002B4112" w:rsidRDefault="007912B6" w:rsidP="007912B6">
      <w:pPr>
        <w:jc w:val="both"/>
      </w:pPr>
    </w:p>
    <w:p w:rsidR="007912B6" w:rsidRPr="002B4112" w:rsidRDefault="007912B6" w:rsidP="007912B6">
      <w:pPr>
        <w:jc w:val="both"/>
        <w:rPr>
          <w:b/>
        </w:rPr>
      </w:pPr>
      <w:r w:rsidRPr="002B4112">
        <w:rPr>
          <w:b/>
        </w:rPr>
        <w:lastRenderedPageBreak/>
        <w:t>BOD 3</w:t>
      </w:r>
    </w:p>
    <w:p w:rsidR="007912B6" w:rsidRPr="002B4112" w:rsidRDefault="007912B6" w:rsidP="007912B6">
      <w:pPr>
        <w:jc w:val="both"/>
        <w:rPr>
          <w:b/>
        </w:rPr>
      </w:pPr>
      <w:r w:rsidRPr="002B4112">
        <w:rPr>
          <w:b/>
        </w:rPr>
        <w:t>Informácia o zasadnutiach výborov a o plnení uznesení rady</w:t>
      </w:r>
    </w:p>
    <w:p w:rsidR="007912B6" w:rsidRPr="002B4112" w:rsidRDefault="007912B6" w:rsidP="007912B6">
      <w:pPr>
        <w:jc w:val="both"/>
      </w:pPr>
      <w:r w:rsidRPr="002B4112">
        <w:t xml:space="preserve">V treťom bode programu rada prijala uznesenie č. 288, ktorým zobrala na vedomie Informáciu o zasadnutiach výborov a o plnení uznesení rady. Zároveň rada vyzvala Výbor pre výskum, vzdelávanie a výchovu v oblasti ľudských práv a rozvojového vzdelávania aby prekonzultoval zmeny svojho štatútu s expertmi rady. </w:t>
      </w:r>
    </w:p>
    <w:p w:rsidR="007912B6" w:rsidRPr="002B4112" w:rsidRDefault="007912B6" w:rsidP="007912B6">
      <w:pPr>
        <w:jc w:val="both"/>
      </w:pPr>
      <w:r w:rsidRPr="002B4112">
        <w:t>Od posledného zasadnutia rady zasadali všetky výbory rady. Zároveň boli členovia v tomto bode informovaní o transformácii Výboru pre osoby so zdravotným postihnutím na Radu vlády SR pre osoby so zdravotným postihnutím a súvisiacej zmene štatútu rady.</w:t>
      </w:r>
    </w:p>
    <w:p w:rsidR="007912B6" w:rsidRPr="002B4112" w:rsidRDefault="007912B6" w:rsidP="007912B6">
      <w:pPr>
        <w:jc w:val="both"/>
      </w:pPr>
    </w:p>
    <w:p w:rsidR="007912B6" w:rsidRPr="002B4112" w:rsidRDefault="007912B6" w:rsidP="007912B6">
      <w:pPr>
        <w:jc w:val="both"/>
        <w:rPr>
          <w:b/>
        </w:rPr>
      </w:pPr>
      <w:r w:rsidRPr="002B4112">
        <w:rPr>
          <w:b/>
        </w:rPr>
        <w:t>BOD 4</w:t>
      </w:r>
    </w:p>
    <w:p w:rsidR="007912B6" w:rsidRPr="002B4112" w:rsidRDefault="007912B6" w:rsidP="007912B6">
      <w:pPr>
        <w:jc w:val="both"/>
        <w:rPr>
          <w:b/>
          <w:color w:val="000000" w:themeColor="text1"/>
        </w:rPr>
      </w:pPr>
      <w:r w:rsidRPr="002B4112">
        <w:rPr>
          <w:b/>
          <w:color w:val="000000" w:themeColor="text1"/>
        </w:rPr>
        <w:t>Výzva občianskej spoločnosti „Ide nám o život“ v reakcii na teroristický útok na Zámockej ulici v Bratislave</w:t>
      </w:r>
    </w:p>
    <w:p w:rsidR="007912B6" w:rsidRPr="002B4112" w:rsidRDefault="007912B6" w:rsidP="007912B6">
      <w:pPr>
        <w:jc w:val="both"/>
      </w:pPr>
      <w:r w:rsidRPr="002B4112">
        <w:rPr>
          <w:color w:val="000000" w:themeColor="text1"/>
        </w:rPr>
        <w:t xml:space="preserve">Rada v štvrtom bode uznesením č. 289 odsúdila teroristický čin z 12. októbra 2022, pri ktorom pred bratislavským podnikom Tepláreň zahynuli Matúš Horváth a Juraj </w:t>
      </w:r>
      <w:proofErr w:type="spellStart"/>
      <w:r w:rsidRPr="002B4112">
        <w:rPr>
          <w:color w:val="000000" w:themeColor="text1"/>
        </w:rPr>
        <w:t>Vankulič</w:t>
      </w:r>
      <w:proofErr w:type="spellEnd"/>
      <w:r w:rsidRPr="002B4112">
        <w:rPr>
          <w:color w:val="000000" w:themeColor="text1"/>
        </w:rPr>
        <w:t xml:space="preserve"> len pre ich príslušnosť k LGBTI komunite a vyjadrila hlbokú sústrasť rodinám a blízkym obetí. </w:t>
      </w:r>
      <w:r w:rsidRPr="002B4112">
        <w:t>Rada svojim uznesením tiež uvítala stanoviská a prejavy členov a členiek vlády SR, ktorými odsúdili tento bezprecedentný čin a vyjadrili solidaritu s LGBTI ľuďmi na Slovensku. Ďalej vzala na vedomie výzvu občianskej spoločnosti Ide nám o život a vyzvala vládu SR aby realizovala opatrenia navrhované vo výzve Ide nám o život a zintenzívnila napĺňanie Programového vyhlásenia vlády na roky 2021 – 2024 a koncepčných dokumentov vlády v oblasti ľudských práv, vrátane realizovania opatrení zameraných proti nenávistným prejavom, prejavom rasizmu, extrémizmu a iných foriem intolerancie. Zároveň rada vyzvala ministerstvá k jednotlivým krokom v rámci ich činnosti, ktoré by dopomohli k dosiahnutiu cieľov výzvy. Rada v tomto bode taktiež odporučila Národnej rade SR pripraviť a prijať Etický kódex poslanca NR SR, ktorý by zaviedol okrem iných aj disciplinárnu zodpovednosť za výroky podnecujúce nenávisť na základe rasy, národnosti, etnicity, náboženstva a iných dôvodov vrátane sexuálnej orientácie a rodovej identity.</w:t>
      </w:r>
    </w:p>
    <w:p w:rsidR="007912B6" w:rsidRPr="002B4112" w:rsidRDefault="007912B6" w:rsidP="007912B6">
      <w:pPr>
        <w:jc w:val="both"/>
        <w:rPr>
          <w:b/>
          <w:color w:val="000000" w:themeColor="text1"/>
        </w:rPr>
      </w:pPr>
    </w:p>
    <w:p w:rsidR="007912B6" w:rsidRPr="002B4112" w:rsidRDefault="007912B6" w:rsidP="007912B6">
      <w:pPr>
        <w:jc w:val="both"/>
        <w:rPr>
          <w:b/>
          <w:color w:val="000000" w:themeColor="text1"/>
        </w:rPr>
      </w:pPr>
      <w:r w:rsidRPr="002B4112">
        <w:rPr>
          <w:b/>
          <w:color w:val="000000" w:themeColor="text1"/>
        </w:rPr>
        <w:t>BOD 5</w:t>
      </w:r>
    </w:p>
    <w:p w:rsidR="007912B6" w:rsidRPr="002B4112" w:rsidRDefault="007912B6" w:rsidP="007912B6">
      <w:pPr>
        <w:jc w:val="both"/>
        <w:rPr>
          <w:b/>
          <w:color w:val="000000" w:themeColor="text1"/>
        </w:rPr>
      </w:pPr>
      <w:r w:rsidRPr="002B4112">
        <w:rPr>
          <w:b/>
          <w:color w:val="000000" w:themeColor="text1"/>
        </w:rPr>
        <w:t>Stratégia globálneho vzdelávania na roky 2023 – 2030</w:t>
      </w:r>
    </w:p>
    <w:p w:rsidR="007912B6" w:rsidRPr="002B4112" w:rsidRDefault="007912B6" w:rsidP="007912B6">
      <w:pPr>
        <w:jc w:val="both"/>
      </w:pPr>
      <w:r w:rsidRPr="002B4112">
        <w:t>V piatom bode rada uznesením č. 290 zobrala na vedomie návrh Stratégie globálneho vzdelávania na roky 2023 – 2030. Materiál je v podobe po vnútornom pripomienkovom konaní na Ministerstve školstva, vedy, výskumu a športu SR a predpokladá sa jeho predloženie na MPK. Predkladá sa na základe Programového vyhlásenia vlády.</w:t>
      </w:r>
    </w:p>
    <w:p w:rsidR="007912B6" w:rsidRPr="002B4112" w:rsidRDefault="007912B6" w:rsidP="007912B6">
      <w:pPr>
        <w:jc w:val="both"/>
        <w:rPr>
          <w:b/>
        </w:rPr>
      </w:pPr>
    </w:p>
    <w:p w:rsidR="007912B6" w:rsidRPr="002B4112" w:rsidRDefault="007912B6" w:rsidP="007912B6">
      <w:pPr>
        <w:jc w:val="both"/>
        <w:rPr>
          <w:b/>
        </w:rPr>
      </w:pPr>
      <w:r w:rsidRPr="002B4112">
        <w:rPr>
          <w:b/>
        </w:rPr>
        <w:t>BOD 6</w:t>
      </w:r>
    </w:p>
    <w:p w:rsidR="007912B6" w:rsidRPr="002B4112" w:rsidRDefault="007912B6" w:rsidP="007912B6">
      <w:pPr>
        <w:jc w:val="both"/>
        <w:rPr>
          <w:b/>
        </w:rPr>
      </w:pPr>
      <w:r w:rsidRPr="002B4112">
        <w:rPr>
          <w:b/>
          <w:color w:val="000000" w:themeColor="text1"/>
        </w:rPr>
        <w:t>Národný akčný plán Európskej záruky pre deti v Slovenskej republike s výhľadom do roku 2030</w:t>
      </w:r>
    </w:p>
    <w:p w:rsidR="007912B6" w:rsidRPr="002B4112" w:rsidRDefault="007912B6" w:rsidP="007912B6">
      <w:pPr>
        <w:jc w:val="both"/>
      </w:pPr>
      <w:r w:rsidRPr="002B4112">
        <w:t xml:space="preserve">V bode šesť rada prijala uznesenie č. 291, ktorým návrh Národného akčného plánu Európskej záruky pre deti v SR zobrala na vedomie a vláde Slovenskej republiky odporučila návrh schváliť. </w:t>
      </w:r>
      <w:r w:rsidRPr="002B4112">
        <w:rPr>
          <w:color w:val="000000" w:themeColor="text1"/>
        </w:rPr>
        <w:t xml:space="preserve">Materiál vychádza z odporúčania Rady EÚ, ktorým sa zriaďuje Európska záruka pre deti. Materiál reaguje na </w:t>
      </w:r>
      <w:r w:rsidRPr="002B4112">
        <w:rPr>
          <w:color w:val="000000" w:themeColor="text1"/>
        </w:rPr>
        <w:lastRenderedPageBreak/>
        <w:t>zložitú situáciu najviac ohrozených detí chudobou sociálnym vylúčení či sociálno-ekonomickou depriváciou v oblastiach bývania, zdravej výživy, prístupu k vzdelaniu a prístupu k zdravotnej starostlivosti.</w:t>
      </w:r>
    </w:p>
    <w:p w:rsidR="007912B6" w:rsidRPr="002B4112" w:rsidRDefault="007912B6" w:rsidP="007912B6">
      <w:pPr>
        <w:jc w:val="both"/>
      </w:pPr>
    </w:p>
    <w:p w:rsidR="007912B6" w:rsidRPr="002B4112" w:rsidRDefault="007912B6" w:rsidP="007912B6">
      <w:pPr>
        <w:jc w:val="both"/>
        <w:rPr>
          <w:b/>
        </w:rPr>
      </w:pPr>
      <w:r w:rsidRPr="002B4112">
        <w:rPr>
          <w:b/>
        </w:rPr>
        <w:t>BOD 7</w:t>
      </w:r>
    </w:p>
    <w:p w:rsidR="007912B6" w:rsidRPr="002B4112" w:rsidRDefault="007912B6" w:rsidP="007912B6">
      <w:pPr>
        <w:jc w:val="both"/>
        <w:rPr>
          <w:b/>
          <w:color w:val="000000" w:themeColor="text1"/>
        </w:rPr>
      </w:pPr>
      <w:r w:rsidRPr="002B4112">
        <w:rPr>
          <w:b/>
          <w:color w:val="000000" w:themeColor="text1"/>
        </w:rPr>
        <w:t>Výzva vietnamskej komunity na Slovensku na uznanie za národnostnú menšinu</w:t>
      </w:r>
    </w:p>
    <w:p w:rsidR="007912B6" w:rsidRPr="002B4112" w:rsidRDefault="007912B6" w:rsidP="007912B6">
      <w:pPr>
        <w:jc w:val="both"/>
      </w:pPr>
      <w:r w:rsidRPr="002B4112">
        <w:t xml:space="preserve">Rada v bode sedem uznesením č. 292 zobrala na vedomie odborné stanovisko Ústavu etnológie a sociálnej antropológie SAV a odporučila vláde SR prijať uznesenie o uznaní vietnamskej národnosti ako národnostnej menšiny na Slovensku, začleniť zástupcov vietnamskej národnostnej menšiny žijúcej v Slovenskej republike do Výboru pre národnostné menšiny a etnické skupiny, zahrnúť vietnamskú národnostnú menšinu a jej zástupcov do </w:t>
      </w:r>
      <w:proofErr w:type="spellStart"/>
      <w:r w:rsidRPr="002B4112">
        <w:t>participatívnych</w:t>
      </w:r>
      <w:proofErr w:type="spellEnd"/>
      <w:r w:rsidRPr="002B4112">
        <w:t xml:space="preserve"> procesov ministerstiev a ostatných ústredných orgánov štátnej správy a spolupracovať so zástupcami vietnamskej národnostnej menšiny pri formulovaní verejných politík a rozhodnutí v prípadoch, keď sa príslušná verejná politika týka príslušníkov národnostných menšín. Taktiež odporučila Ministerstvu kultúry SR zohľadniť kultúrne potreby vietnamskej národnostnej menšiny žijúcej v Slovenskej republike, predovšetkým vo vzťahu k Fondu na podporu kultúry národnostných menšín. </w:t>
      </w:r>
    </w:p>
    <w:p w:rsidR="007912B6" w:rsidRPr="002B4112" w:rsidRDefault="007912B6" w:rsidP="007912B6">
      <w:pPr>
        <w:jc w:val="both"/>
        <w:rPr>
          <w:b/>
        </w:rPr>
      </w:pPr>
    </w:p>
    <w:p w:rsidR="007912B6" w:rsidRPr="002B4112" w:rsidRDefault="007912B6" w:rsidP="007912B6">
      <w:pPr>
        <w:jc w:val="both"/>
        <w:rPr>
          <w:b/>
        </w:rPr>
      </w:pPr>
      <w:r w:rsidRPr="002B4112">
        <w:rPr>
          <w:b/>
        </w:rPr>
        <w:t>BOD 8</w:t>
      </w:r>
    </w:p>
    <w:p w:rsidR="007912B6" w:rsidRPr="002B4112" w:rsidRDefault="007912B6" w:rsidP="007912B6">
      <w:pPr>
        <w:jc w:val="both"/>
        <w:rPr>
          <w:b/>
          <w:color w:val="000000" w:themeColor="text1"/>
        </w:rPr>
      </w:pPr>
      <w:r w:rsidRPr="002B4112">
        <w:rPr>
          <w:b/>
          <w:color w:val="000000" w:themeColor="text1"/>
        </w:rPr>
        <w:t>Práva detí v kontexte aktuálnych spoločenských výziev</w:t>
      </w:r>
    </w:p>
    <w:p w:rsidR="007912B6" w:rsidRPr="002B4112" w:rsidRDefault="007912B6" w:rsidP="007912B6">
      <w:pPr>
        <w:jc w:val="both"/>
        <w:rPr>
          <w:color w:val="000000" w:themeColor="text1"/>
        </w:rPr>
      </w:pPr>
      <w:r w:rsidRPr="002B4112">
        <w:rPr>
          <w:color w:val="000000" w:themeColor="text1"/>
        </w:rPr>
        <w:t xml:space="preserve">V ôsmom bodu programu stručne informoval komisár pre deti Jozef </w:t>
      </w:r>
      <w:proofErr w:type="spellStart"/>
      <w:r w:rsidRPr="002B4112">
        <w:rPr>
          <w:color w:val="000000" w:themeColor="text1"/>
        </w:rPr>
        <w:t>Mikloško</w:t>
      </w:r>
      <w:proofErr w:type="spellEnd"/>
      <w:r w:rsidRPr="002B4112">
        <w:rPr>
          <w:color w:val="000000" w:themeColor="text1"/>
        </w:rPr>
        <w:t xml:space="preserve"> o svojich prioritách. K danému bodu rada neprijala uznesenie.  </w:t>
      </w:r>
    </w:p>
    <w:p w:rsidR="007912B6" w:rsidRPr="002B4112" w:rsidRDefault="007912B6" w:rsidP="007912B6">
      <w:pPr>
        <w:jc w:val="both"/>
        <w:rPr>
          <w:color w:val="000000" w:themeColor="text1"/>
        </w:rPr>
      </w:pPr>
    </w:p>
    <w:p w:rsidR="007912B6" w:rsidRPr="002B4112" w:rsidRDefault="007912B6" w:rsidP="007912B6">
      <w:pPr>
        <w:jc w:val="both"/>
        <w:rPr>
          <w:b/>
          <w:color w:val="000000" w:themeColor="text1"/>
        </w:rPr>
      </w:pPr>
      <w:r w:rsidRPr="002B4112">
        <w:rPr>
          <w:b/>
          <w:color w:val="000000" w:themeColor="text1"/>
        </w:rPr>
        <w:t>BOD 9</w:t>
      </w:r>
    </w:p>
    <w:p w:rsidR="007912B6" w:rsidRPr="002B4112" w:rsidRDefault="007912B6" w:rsidP="007912B6">
      <w:pPr>
        <w:jc w:val="both"/>
        <w:rPr>
          <w:b/>
          <w:color w:val="000000" w:themeColor="text1"/>
        </w:rPr>
      </w:pPr>
      <w:r w:rsidRPr="002B4112">
        <w:rPr>
          <w:b/>
          <w:color w:val="000000" w:themeColor="text1"/>
        </w:rPr>
        <w:t>Rôzne</w:t>
      </w:r>
    </w:p>
    <w:p w:rsidR="007912B6" w:rsidRPr="002B4112" w:rsidRDefault="007912B6" w:rsidP="007912B6">
      <w:pPr>
        <w:jc w:val="both"/>
        <w:rPr>
          <w:color w:val="000000" w:themeColor="text1"/>
        </w:rPr>
      </w:pPr>
      <w:r w:rsidRPr="002B4112">
        <w:rPr>
          <w:color w:val="000000" w:themeColor="text1"/>
        </w:rPr>
        <w:t xml:space="preserve">V bode „rôzne“ informovala štátna tajomníčka Edita </w:t>
      </w:r>
      <w:proofErr w:type="spellStart"/>
      <w:r w:rsidRPr="002B4112">
        <w:rPr>
          <w:color w:val="000000" w:themeColor="text1"/>
        </w:rPr>
        <w:t>Pfundtner</w:t>
      </w:r>
      <w:proofErr w:type="spellEnd"/>
      <w:r w:rsidRPr="002B4112">
        <w:rPr>
          <w:color w:val="000000" w:themeColor="text1"/>
        </w:rPr>
        <w:t xml:space="preserve"> o pokračujúcej príprave zmien štatútu rady a vyzvala zástupcov orgánov štátnej správy aby participovali na práci v rámci pracovnej skupiny vytvorenej za účelom zmien a doplnenia štatútu rady. </w:t>
      </w:r>
    </w:p>
    <w:p w:rsidR="007912B6" w:rsidRPr="002B4112" w:rsidRDefault="007912B6" w:rsidP="007912B6">
      <w:pPr>
        <w:jc w:val="both"/>
        <w:rPr>
          <w:b/>
          <w:color w:val="000000" w:themeColor="text1"/>
        </w:rPr>
      </w:pPr>
    </w:p>
    <w:p w:rsidR="007912B6" w:rsidRPr="002B4112" w:rsidRDefault="007912B6" w:rsidP="007912B6">
      <w:pPr>
        <w:jc w:val="both"/>
        <w:rPr>
          <w:b/>
        </w:rPr>
      </w:pPr>
      <w:r w:rsidRPr="002B4112">
        <w:t xml:space="preserve">V závere zasadnutia predsedajúca štátna tajomníčka Edita </w:t>
      </w:r>
      <w:proofErr w:type="spellStart"/>
      <w:r w:rsidRPr="002B4112">
        <w:t>Pfundtner</w:t>
      </w:r>
      <w:proofErr w:type="spellEnd"/>
      <w:r w:rsidRPr="002B4112">
        <w:t xml:space="preserve"> poďakovala a ukončila 42. zasadnutie Rady vlády SR pre ľudské práva, národnostné menšiny a rodovú rovnosť.</w:t>
      </w:r>
    </w:p>
    <w:p w:rsidR="007912B6" w:rsidRPr="002B4112" w:rsidRDefault="007912B6" w:rsidP="007912B6">
      <w:pPr>
        <w:tabs>
          <w:tab w:val="left" w:pos="3945"/>
        </w:tabs>
        <w:jc w:val="both"/>
      </w:pPr>
    </w:p>
    <w:p w:rsidR="007912B6" w:rsidRPr="002B4112" w:rsidRDefault="007912B6" w:rsidP="007912B6">
      <w:pPr>
        <w:tabs>
          <w:tab w:val="left" w:pos="3945"/>
        </w:tabs>
        <w:jc w:val="both"/>
      </w:pPr>
    </w:p>
    <w:p w:rsidR="001344D1" w:rsidRPr="007912B6" w:rsidRDefault="001344D1" w:rsidP="007912B6">
      <w:bookmarkStart w:id="0" w:name="_GoBack"/>
      <w:bookmarkEnd w:id="0"/>
    </w:p>
    <w:sectPr w:rsidR="001344D1" w:rsidRPr="00791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60802"/>
    <w:multiLevelType w:val="hybridMultilevel"/>
    <w:tmpl w:val="B4E436CA"/>
    <w:lvl w:ilvl="0" w:tplc="3650F1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4924"/>
    <w:multiLevelType w:val="hybridMultilevel"/>
    <w:tmpl w:val="4C5CC0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B6"/>
    <w:rsid w:val="001344D1"/>
    <w:rsid w:val="0079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CAAC6-FF7B-437C-BB54-FEAC182A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2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12B6"/>
    <w:pPr>
      <w:suppressAutoHyphens/>
      <w:spacing w:after="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paragraph" w:styleId="Normlnywebov">
    <w:name w:val="Normal (Web)"/>
    <w:aliases w:val="webb,Normálny (WWW)"/>
    <w:basedOn w:val="Normlny"/>
    <w:link w:val="NormlnywebovChar"/>
    <w:uiPriority w:val="99"/>
    <w:unhideWhenUsed/>
    <w:qFormat/>
    <w:rsid w:val="0079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sk-SK"/>
    </w:rPr>
  </w:style>
  <w:style w:type="character" w:customStyle="1" w:styleId="NormlnywebovChar">
    <w:name w:val="Normálny (webový) Char"/>
    <w:aliases w:val="webb Char,Normálny (WWW) Char"/>
    <w:link w:val="Normlnywebov"/>
    <w:uiPriority w:val="99"/>
    <w:rsid w:val="007912B6"/>
    <w:rPr>
      <w:rFonts w:ascii="Times New Roman" w:eastAsia="Times New Roman" w:hAnsi="Times New Roman" w:cs="Times New Roman"/>
      <w:sz w:val="24"/>
      <w:szCs w:val="24"/>
      <w:u w:color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2023-02-27T11:38:00Z</dcterms:created>
  <dcterms:modified xsi:type="dcterms:W3CDTF">2023-02-27T11:39:00Z</dcterms:modified>
</cp:coreProperties>
</file>