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4F" w:rsidRPr="003A5A2D" w:rsidRDefault="007C6B4F" w:rsidP="007C6B4F">
      <w:pPr>
        <w:jc w:val="center"/>
        <w:rPr>
          <w:rFonts w:ascii="Times New Roman" w:hAnsi="Times New Roman" w:cs="Times New Roman"/>
          <w:b/>
          <w:sz w:val="24"/>
          <w:szCs w:val="24"/>
        </w:rPr>
      </w:pPr>
      <w:r w:rsidRPr="003A5A2D">
        <w:rPr>
          <w:rFonts w:ascii="Times New Roman" w:hAnsi="Times New Roman" w:cs="Times New Roman"/>
          <w:b/>
          <w:sz w:val="24"/>
          <w:szCs w:val="24"/>
        </w:rPr>
        <w:t>Informácia o 3</w:t>
      </w:r>
      <w:r>
        <w:rPr>
          <w:rFonts w:ascii="Times New Roman" w:hAnsi="Times New Roman" w:cs="Times New Roman"/>
          <w:b/>
          <w:sz w:val="24"/>
          <w:szCs w:val="24"/>
        </w:rPr>
        <w:t>9</w:t>
      </w:r>
      <w:r w:rsidRPr="003A5A2D">
        <w:rPr>
          <w:rFonts w:ascii="Times New Roman" w:hAnsi="Times New Roman" w:cs="Times New Roman"/>
          <w:b/>
          <w:sz w:val="24"/>
          <w:szCs w:val="24"/>
        </w:rPr>
        <w:t>. zasadnutí Rady vlády Slovenskej republiky pre ľudské práva, národnostné menšiny a rodovú rovnosť</w:t>
      </w:r>
    </w:p>
    <w:p w:rsidR="007C6B4F" w:rsidRPr="003A5A2D" w:rsidRDefault="007C6B4F" w:rsidP="007C6B4F">
      <w:pPr>
        <w:jc w:val="center"/>
        <w:rPr>
          <w:rFonts w:ascii="Times New Roman" w:hAnsi="Times New Roman" w:cs="Times New Roman"/>
          <w:b/>
          <w:sz w:val="24"/>
          <w:szCs w:val="24"/>
        </w:rPr>
      </w:pPr>
    </w:p>
    <w:p w:rsidR="007C6B4F" w:rsidRPr="002E66F1" w:rsidRDefault="007C6B4F" w:rsidP="007C6B4F">
      <w:pPr>
        <w:jc w:val="both"/>
        <w:rPr>
          <w:rFonts w:ascii="Times New Roman" w:hAnsi="Times New Roman" w:cs="Times New Roman"/>
          <w:sz w:val="24"/>
          <w:szCs w:val="24"/>
        </w:rPr>
      </w:pPr>
      <w:r w:rsidRPr="002E66F1">
        <w:rPr>
          <w:rFonts w:ascii="Times New Roman" w:hAnsi="Times New Roman" w:cs="Times New Roman"/>
          <w:sz w:val="24"/>
          <w:szCs w:val="24"/>
        </w:rPr>
        <w:t>Dňa 2</w:t>
      </w:r>
      <w:r>
        <w:rPr>
          <w:rFonts w:ascii="Times New Roman" w:hAnsi="Times New Roman" w:cs="Times New Roman"/>
          <w:sz w:val="24"/>
          <w:szCs w:val="24"/>
        </w:rPr>
        <w:t>9</w:t>
      </w:r>
      <w:r w:rsidRPr="002E66F1">
        <w:rPr>
          <w:rFonts w:ascii="Times New Roman" w:hAnsi="Times New Roman" w:cs="Times New Roman"/>
          <w:sz w:val="24"/>
          <w:szCs w:val="24"/>
        </w:rPr>
        <w:t xml:space="preserve">. </w:t>
      </w:r>
      <w:r>
        <w:rPr>
          <w:rFonts w:ascii="Times New Roman" w:hAnsi="Times New Roman" w:cs="Times New Roman"/>
          <w:sz w:val="24"/>
          <w:szCs w:val="24"/>
        </w:rPr>
        <w:t>júna</w:t>
      </w:r>
      <w:r w:rsidRPr="002E66F1">
        <w:rPr>
          <w:rFonts w:ascii="Times New Roman" w:hAnsi="Times New Roman" w:cs="Times New Roman"/>
          <w:sz w:val="24"/>
          <w:szCs w:val="24"/>
        </w:rPr>
        <w:t xml:space="preserve"> 202</w:t>
      </w:r>
      <w:r>
        <w:rPr>
          <w:rFonts w:ascii="Times New Roman" w:hAnsi="Times New Roman" w:cs="Times New Roman"/>
          <w:sz w:val="24"/>
          <w:szCs w:val="24"/>
        </w:rPr>
        <w:t>1</w:t>
      </w:r>
      <w:r w:rsidRPr="002E66F1">
        <w:rPr>
          <w:rFonts w:ascii="Times New Roman" w:hAnsi="Times New Roman" w:cs="Times New Roman"/>
          <w:sz w:val="24"/>
          <w:szCs w:val="24"/>
        </w:rPr>
        <w:t xml:space="preserve"> sa v Účelovom zariadení Bôrik v Bratislave konalo 3</w:t>
      </w:r>
      <w:r>
        <w:rPr>
          <w:rFonts w:ascii="Times New Roman" w:hAnsi="Times New Roman" w:cs="Times New Roman"/>
          <w:sz w:val="24"/>
          <w:szCs w:val="24"/>
        </w:rPr>
        <w:t>9</w:t>
      </w:r>
      <w:r w:rsidRPr="002E66F1">
        <w:rPr>
          <w:rFonts w:ascii="Times New Roman" w:hAnsi="Times New Roman" w:cs="Times New Roman"/>
          <w:sz w:val="24"/>
          <w:szCs w:val="24"/>
        </w:rPr>
        <w:t>. zasadnutie Rady vlády Slovenskej republiky pre ľudské práva, národnostné menšiny a rod</w:t>
      </w:r>
      <w:r>
        <w:rPr>
          <w:rFonts w:ascii="Times New Roman" w:hAnsi="Times New Roman" w:cs="Times New Roman"/>
          <w:sz w:val="24"/>
          <w:szCs w:val="24"/>
        </w:rPr>
        <w:t xml:space="preserve">ovú rovnosť (ďalej len „rada“), ktorému predsedala predsedníčka rady a ministerka spravodlivosti SR, Mária Kolíková spolu s podpredsedom rady a štátnym tajomník ministerstva spravodlivosti SR Michalom </w:t>
      </w:r>
      <w:proofErr w:type="spellStart"/>
      <w:r>
        <w:rPr>
          <w:rFonts w:ascii="Times New Roman" w:hAnsi="Times New Roman" w:cs="Times New Roman"/>
          <w:sz w:val="24"/>
          <w:szCs w:val="24"/>
        </w:rPr>
        <w:t>Luciakom</w:t>
      </w:r>
      <w:proofErr w:type="spellEnd"/>
      <w:r>
        <w:rPr>
          <w:rFonts w:ascii="Times New Roman" w:hAnsi="Times New Roman" w:cs="Times New Roman"/>
          <w:sz w:val="24"/>
          <w:szCs w:val="24"/>
        </w:rPr>
        <w:t>.</w:t>
      </w:r>
    </w:p>
    <w:p w:rsidR="007C6B4F" w:rsidRPr="002E66F1" w:rsidRDefault="007C6B4F" w:rsidP="007C6B4F">
      <w:pPr>
        <w:jc w:val="both"/>
        <w:rPr>
          <w:rFonts w:ascii="Times New Roman" w:hAnsi="Times New Roman" w:cs="Times New Roman"/>
          <w:sz w:val="24"/>
          <w:szCs w:val="24"/>
        </w:rPr>
      </w:pPr>
      <w:r>
        <w:rPr>
          <w:rFonts w:ascii="Times New Roman" w:hAnsi="Times New Roman" w:cs="Times New Roman"/>
          <w:sz w:val="24"/>
          <w:szCs w:val="24"/>
        </w:rPr>
        <w:t>Predsedníčka rady</w:t>
      </w:r>
      <w:r w:rsidRPr="002E66F1">
        <w:rPr>
          <w:rFonts w:ascii="Times New Roman" w:hAnsi="Times New Roman" w:cs="Times New Roman"/>
          <w:sz w:val="24"/>
          <w:szCs w:val="24"/>
        </w:rPr>
        <w:t xml:space="preserve"> otvoril</w:t>
      </w:r>
      <w:r>
        <w:rPr>
          <w:rFonts w:ascii="Times New Roman" w:hAnsi="Times New Roman" w:cs="Times New Roman"/>
          <w:sz w:val="24"/>
          <w:szCs w:val="24"/>
        </w:rPr>
        <w:t>a</w:t>
      </w:r>
      <w:r w:rsidRPr="002E66F1">
        <w:rPr>
          <w:rFonts w:ascii="Times New Roman" w:hAnsi="Times New Roman" w:cs="Times New Roman"/>
          <w:sz w:val="24"/>
          <w:szCs w:val="24"/>
        </w:rPr>
        <w:t xml:space="preserve"> zasadnutie a vyzval</w:t>
      </w:r>
      <w:r>
        <w:rPr>
          <w:rFonts w:ascii="Times New Roman" w:hAnsi="Times New Roman" w:cs="Times New Roman"/>
          <w:sz w:val="24"/>
          <w:szCs w:val="24"/>
        </w:rPr>
        <w:t>a</w:t>
      </w:r>
      <w:r w:rsidRPr="002E66F1">
        <w:rPr>
          <w:rFonts w:ascii="Times New Roman" w:hAnsi="Times New Roman" w:cs="Times New Roman"/>
          <w:sz w:val="24"/>
          <w:szCs w:val="24"/>
        </w:rPr>
        <w:t xml:space="preserve"> na hlasovanie o návrhu programu zasadnutia rady.</w:t>
      </w:r>
    </w:p>
    <w:p w:rsidR="007C6B4F" w:rsidRPr="002E66F1" w:rsidRDefault="007C6B4F" w:rsidP="007C6B4F">
      <w:pPr>
        <w:jc w:val="both"/>
        <w:rPr>
          <w:rFonts w:ascii="Times New Roman" w:hAnsi="Times New Roman" w:cs="Times New Roman"/>
          <w:sz w:val="24"/>
          <w:szCs w:val="24"/>
        </w:rPr>
      </w:pPr>
      <w:r w:rsidRPr="002E66F1">
        <w:rPr>
          <w:rFonts w:ascii="Times New Roman" w:hAnsi="Times New Roman" w:cs="Times New Roman"/>
          <w:sz w:val="24"/>
          <w:szCs w:val="24"/>
        </w:rPr>
        <w:t>Program bol schválený v nasledujúcom znení:</w:t>
      </w:r>
    </w:p>
    <w:p w:rsidR="007C6B4F" w:rsidRPr="002E66F1" w:rsidRDefault="007C6B4F" w:rsidP="007C6B4F">
      <w:pPr>
        <w:jc w:val="both"/>
        <w:rPr>
          <w:rFonts w:ascii="Times New Roman" w:hAnsi="Times New Roman" w:cs="Times New Roman"/>
          <w:sz w:val="24"/>
        </w:rPr>
      </w:pPr>
      <w:r w:rsidRPr="002E66F1">
        <w:rPr>
          <w:rFonts w:ascii="Times New Roman" w:hAnsi="Times New Roman" w:cs="Times New Roman"/>
          <w:sz w:val="24"/>
        </w:rPr>
        <w:t xml:space="preserve">1. </w:t>
      </w:r>
      <w:r>
        <w:rPr>
          <w:rFonts w:ascii="Times New Roman" w:hAnsi="Times New Roman" w:cs="Times New Roman"/>
          <w:sz w:val="24"/>
        </w:rPr>
        <w:t>Informácia zo zasadnutí výborov</w:t>
      </w:r>
    </w:p>
    <w:p w:rsidR="007C6B4F" w:rsidRDefault="007C6B4F" w:rsidP="007C6B4F">
      <w:pPr>
        <w:jc w:val="both"/>
        <w:rPr>
          <w:rFonts w:ascii="Times New Roman" w:hAnsi="Times New Roman" w:cs="Times New Roman"/>
          <w:sz w:val="24"/>
        </w:rPr>
      </w:pPr>
      <w:r w:rsidRPr="002E66F1">
        <w:rPr>
          <w:rFonts w:ascii="Times New Roman" w:hAnsi="Times New Roman" w:cs="Times New Roman"/>
          <w:sz w:val="24"/>
        </w:rPr>
        <w:t xml:space="preserve">2. </w:t>
      </w:r>
      <w:r>
        <w:rPr>
          <w:rFonts w:ascii="Times New Roman" w:hAnsi="Times New Roman" w:cs="Times New Roman"/>
          <w:sz w:val="24"/>
        </w:rPr>
        <w:t>Súhrnná správa o stave rodovej rovnosti za rok 2020 (predkladá podpredseda rady a minister práce, sociálnych vecí a rodiny SR)</w:t>
      </w:r>
      <w:r w:rsidRPr="007214C0">
        <w:rPr>
          <w:rFonts w:ascii="Times New Roman" w:hAnsi="Times New Roman" w:cs="Times New Roman"/>
          <w:sz w:val="24"/>
        </w:rPr>
        <w:t xml:space="preserve"> </w:t>
      </w:r>
    </w:p>
    <w:p w:rsidR="007C6B4F" w:rsidRDefault="007C6B4F" w:rsidP="007C6B4F">
      <w:pPr>
        <w:jc w:val="both"/>
        <w:rPr>
          <w:rFonts w:ascii="Times New Roman" w:hAnsi="Times New Roman" w:cs="Times New Roman"/>
          <w:sz w:val="24"/>
        </w:rPr>
      </w:pPr>
      <w:r w:rsidRPr="002E66F1">
        <w:rPr>
          <w:rFonts w:ascii="Times New Roman" w:hAnsi="Times New Roman" w:cs="Times New Roman"/>
          <w:sz w:val="24"/>
        </w:rPr>
        <w:t xml:space="preserve">3. </w:t>
      </w:r>
      <w:r>
        <w:rPr>
          <w:rFonts w:ascii="Times New Roman" w:hAnsi="Times New Roman" w:cs="Times New Roman"/>
          <w:sz w:val="24"/>
        </w:rPr>
        <w:t>Aktuálna informácia o aktivitách Ministerstva spravodlivosti SR pri napĺňaní programového vyhlásenia vlády SR v oblasti prístupu k spravodlivosti (predkladá predsedníčka rady a ministerka spravodlivosti SR)</w:t>
      </w:r>
    </w:p>
    <w:p w:rsidR="007C6B4F" w:rsidRPr="002E66F1" w:rsidRDefault="007C6B4F" w:rsidP="007C6B4F">
      <w:pPr>
        <w:jc w:val="both"/>
        <w:rPr>
          <w:rFonts w:ascii="Times New Roman" w:hAnsi="Times New Roman" w:cs="Times New Roman"/>
          <w:sz w:val="24"/>
        </w:rPr>
      </w:pPr>
      <w:r w:rsidRPr="002E66F1">
        <w:rPr>
          <w:rFonts w:ascii="Times New Roman" w:hAnsi="Times New Roman" w:cs="Times New Roman"/>
          <w:sz w:val="24"/>
        </w:rPr>
        <w:t xml:space="preserve">4. </w:t>
      </w:r>
      <w:r>
        <w:rPr>
          <w:rFonts w:ascii="Times New Roman" w:hAnsi="Times New Roman" w:cs="Times New Roman"/>
          <w:sz w:val="24"/>
        </w:rPr>
        <w:t>Správa o činnosti zástupcu Slovenskej republiky pred Európskym súdom pre ľudské práva za rok 2020 (predkladá predsedníčka rady a ministerka spravodlivosti SR)</w:t>
      </w:r>
    </w:p>
    <w:p w:rsidR="007C6B4F" w:rsidRPr="002E66F1" w:rsidRDefault="007C6B4F" w:rsidP="007C6B4F">
      <w:pPr>
        <w:jc w:val="both"/>
        <w:rPr>
          <w:rFonts w:ascii="Times New Roman" w:hAnsi="Times New Roman" w:cs="Times New Roman"/>
          <w:sz w:val="24"/>
        </w:rPr>
      </w:pPr>
      <w:r w:rsidRPr="002E66F1">
        <w:rPr>
          <w:rFonts w:ascii="Times New Roman" w:hAnsi="Times New Roman" w:cs="Times New Roman"/>
          <w:sz w:val="24"/>
        </w:rPr>
        <w:t xml:space="preserve">5. </w:t>
      </w:r>
      <w:r>
        <w:rPr>
          <w:rFonts w:ascii="Times New Roman" w:hAnsi="Times New Roman" w:cs="Times New Roman"/>
          <w:sz w:val="24"/>
        </w:rPr>
        <w:t>Aktuálne výzvy pre dodržiavanie ľudských práv súvisiace s pandémiou COVID-19 (predkladá predsedníčka rady a ministerka spravodlivosti SR)</w:t>
      </w:r>
    </w:p>
    <w:p w:rsidR="007C6B4F" w:rsidRPr="002E66F1" w:rsidRDefault="007C6B4F" w:rsidP="007C6B4F">
      <w:pPr>
        <w:jc w:val="both"/>
        <w:rPr>
          <w:rFonts w:ascii="Times New Roman" w:hAnsi="Times New Roman" w:cs="Times New Roman"/>
          <w:sz w:val="24"/>
        </w:rPr>
      </w:pPr>
      <w:r w:rsidRPr="002E66F1">
        <w:rPr>
          <w:rFonts w:ascii="Times New Roman" w:hAnsi="Times New Roman" w:cs="Times New Roman"/>
          <w:sz w:val="24"/>
        </w:rPr>
        <w:t xml:space="preserve">6. </w:t>
      </w:r>
      <w:r>
        <w:rPr>
          <w:rFonts w:ascii="Times New Roman" w:hAnsi="Times New Roman" w:cs="Times New Roman"/>
          <w:sz w:val="24"/>
        </w:rPr>
        <w:t>Správa o dodržiavaní ľudských práv vrátane zásady rovnakého zaobchádzania za rok 2020    (predkladá členka rady a riaditeľka Slovenského národného strediska pre ľudské práva)</w:t>
      </w:r>
    </w:p>
    <w:p w:rsidR="007C6B4F" w:rsidRDefault="007C6B4F" w:rsidP="007C6B4F">
      <w:pPr>
        <w:jc w:val="both"/>
        <w:rPr>
          <w:rFonts w:ascii="Times New Roman" w:hAnsi="Times New Roman" w:cs="Times New Roman"/>
          <w:sz w:val="24"/>
        </w:rPr>
      </w:pPr>
      <w:r>
        <w:rPr>
          <w:rFonts w:ascii="Times New Roman" w:hAnsi="Times New Roman" w:cs="Times New Roman"/>
          <w:sz w:val="24"/>
        </w:rPr>
        <w:t>7.Informácia o zjednocovaní evidencie podnetov a prípadov v oblasti diskriminácie a porušovania ľudských práv (predkladá členky rady a riaditeľka Slovenského národného strediska pre ľudské práva)</w:t>
      </w:r>
    </w:p>
    <w:p w:rsidR="007C6B4F" w:rsidRDefault="007C6B4F" w:rsidP="007C6B4F">
      <w:pPr>
        <w:jc w:val="both"/>
        <w:rPr>
          <w:rFonts w:ascii="Times New Roman" w:hAnsi="Times New Roman" w:cs="Times New Roman"/>
          <w:sz w:val="24"/>
        </w:rPr>
      </w:pPr>
      <w:r>
        <w:rPr>
          <w:rFonts w:ascii="Times New Roman" w:hAnsi="Times New Roman" w:cs="Times New Roman"/>
          <w:sz w:val="24"/>
        </w:rPr>
        <w:t>8. Návrh Slovenského národného strediska pre ľudské práva na zmenu antidiskriminačnej legislatívy (predkladá členka rady a riaditeľka Slovenského národného strediska pre ľudské práva)</w:t>
      </w:r>
    </w:p>
    <w:p w:rsidR="007C6B4F" w:rsidRDefault="007C6B4F" w:rsidP="007C6B4F">
      <w:pPr>
        <w:jc w:val="both"/>
        <w:rPr>
          <w:rFonts w:ascii="Times New Roman" w:hAnsi="Times New Roman" w:cs="Times New Roman"/>
          <w:sz w:val="24"/>
        </w:rPr>
      </w:pPr>
      <w:r>
        <w:rPr>
          <w:rFonts w:ascii="Times New Roman" w:hAnsi="Times New Roman" w:cs="Times New Roman"/>
          <w:sz w:val="24"/>
        </w:rPr>
        <w:t>9. Oznámenie podpredsedu rady za občiansku spoločnosť – vzdanie sa členstva</w:t>
      </w:r>
    </w:p>
    <w:p w:rsidR="007C6B4F" w:rsidRPr="002E66F1" w:rsidRDefault="007C6B4F" w:rsidP="007C6B4F">
      <w:pPr>
        <w:jc w:val="both"/>
        <w:rPr>
          <w:rFonts w:ascii="Times New Roman" w:hAnsi="Times New Roman" w:cs="Times New Roman"/>
          <w:sz w:val="24"/>
        </w:rPr>
      </w:pPr>
      <w:r>
        <w:rPr>
          <w:rFonts w:ascii="Times New Roman" w:hAnsi="Times New Roman" w:cs="Times New Roman"/>
          <w:sz w:val="24"/>
        </w:rPr>
        <w:t>10. Zriadenie pracovnej skupiny pre riešenie zmysluplnosti rady a jej účelu</w:t>
      </w:r>
    </w:p>
    <w:p w:rsidR="007C6B4F" w:rsidRDefault="007C6B4F" w:rsidP="007C6B4F">
      <w:pPr>
        <w:spacing w:line="276" w:lineRule="auto"/>
        <w:jc w:val="both"/>
        <w:rPr>
          <w:rFonts w:ascii="Times New Roman" w:hAnsi="Times New Roman" w:cs="Times New Roman"/>
          <w:b/>
          <w:sz w:val="24"/>
          <w:szCs w:val="24"/>
        </w:rPr>
      </w:pPr>
    </w:p>
    <w:p w:rsidR="007C6B4F" w:rsidRDefault="007C6B4F" w:rsidP="007C6B4F">
      <w:pPr>
        <w:spacing w:line="276" w:lineRule="auto"/>
        <w:jc w:val="both"/>
        <w:rPr>
          <w:rFonts w:ascii="Times New Roman" w:hAnsi="Times New Roman" w:cs="Times New Roman"/>
          <w:b/>
          <w:sz w:val="24"/>
          <w:szCs w:val="24"/>
        </w:rPr>
      </w:pPr>
    </w:p>
    <w:p w:rsidR="007C6B4F" w:rsidRDefault="007C6B4F" w:rsidP="007C6B4F">
      <w:pPr>
        <w:spacing w:line="276" w:lineRule="auto"/>
        <w:jc w:val="both"/>
        <w:rPr>
          <w:rFonts w:ascii="Times New Roman" w:hAnsi="Times New Roman" w:cs="Times New Roman"/>
          <w:b/>
          <w:sz w:val="24"/>
          <w:szCs w:val="24"/>
        </w:rPr>
      </w:pPr>
    </w:p>
    <w:p w:rsidR="007C6B4F" w:rsidRDefault="007C6B4F" w:rsidP="007C6B4F">
      <w:pPr>
        <w:spacing w:line="276" w:lineRule="auto"/>
        <w:jc w:val="both"/>
        <w:rPr>
          <w:rFonts w:ascii="Times New Roman" w:hAnsi="Times New Roman" w:cs="Times New Roman"/>
          <w:b/>
          <w:sz w:val="24"/>
          <w:szCs w:val="24"/>
        </w:rPr>
      </w:pPr>
    </w:p>
    <w:p w:rsidR="007C6B4F" w:rsidRPr="003A5A2D" w:rsidRDefault="007C6B4F" w:rsidP="007C6B4F">
      <w:pPr>
        <w:spacing w:line="276" w:lineRule="auto"/>
        <w:jc w:val="both"/>
        <w:rPr>
          <w:rFonts w:ascii="Times New Roman" w:hAnsi="Times New Roman" w:cs="Times New Roman"/>
          <w:b/>
          <w:sz w:val="24"/>
          <w:szCs w:val="24"/>
        </w:rPr>
      </w:pPr>
      <w:r w:rsidRPr="003A5A2D">
        <w:rPr>
          <w:rFonts w:ascii="Times New Roman" w:hAnsi="Times New Roman" w:cs="Times New Roman"/>
          <w:b/>
          <w:sz w:val="24"/>
          <w:szCs w:val="24"/>
        </w:rPr>
        <w:t xml:space="preserve">BOD </w:t>
      </w:r>
      <w:r>
        <w:rPr>
          <w:rFonts w:ascii="Times New Roman" w:hAnsi="Times New Roman" w:cs="Times New Roman"/>
          <w:b/>
          <w:sz w:val="24"/>
          <w:szCs w:val="24"/>
        </w:rPr>
        <w:t>I.</w:t>
      </w:r>
    </w:p>
    <w:p w:rsidR="007C6B4F" w:rsidRDefault="007C6B4F" w:rsidP="007C6B4F">
      <w:pPr>
        <w:spacing w:line="276" w:lineRule="auto"/>
        <w:jc w:val="both"/>
        <w:rPr>
          <w:rFonts w:ascii="Times New Roman" w:hAnsi="Times New Roman" w:cs="Times New Roman"/>
          <w:sz w:val="24"/>
        </w:rPr>
      </w:pPr>
      <w:r w:rsidRPr="003A5A2D">
        <w:rPr>
          <w:rFonts w:ascii="Times New Roman" w:hAnsi="Times New Roman" w:cs="Times New Roman"/>
          <w:sz w:val="24"/>
          <w:szCs w:val="24"/>
        </w:rPr>
        <w:lastRenderedPageBreak/>
        <w:t>V prvom bode programu</w:t>
      </w:r>
      <w:r>
        <w:rPr>
          <w:rFonts w:ascii="Times New Roman" w:hAnsi="Times New Roman" w:cs="Times New Roman"/>
          <w:sz w:val="24"/>
          <w:szCs w:val="24"/>
        </w:rPr>
        <w:t xml:space="preserve"> predsedníčka rady a ministerka spravodlivosti SR (ďalej len „ministerstvo“) Mária Kolíková uviedla </w:t>
      </w:r>
      <w:r>
        <w:rPr>
          <w:rFonts w:ascii="Times New Roman" w:hAnsi="Times New Roman" w:cs="Times New Roman"/>
          <w:sz w:val="24"/>
        </w:rPr>
        <w:t xml:space="preserve">prvý bod zasadnutia: </w:t>
      </w:r>
      <w:r>
        <w:rPr>
          <w:rFonts w:ascii="Times New Roman" w:hAnsi="Times New Roman" w:cs="Times New Roman"/>
          <w:b/>
          <w:sz w:val="24"/>
        </w:rPr>
        <w:t>Informáciu</w:t>
      </w:r>
      <w:r w:rsidRPr="00ED2FF7">
        <w:rPr>
          <w:rFonts w:ascii="Times New Roman" w:hAnsi="Times New Roman" w:cs="Times New Roman"/>
          <w:b/>
          <w:sz w:val="24"/>
        </w:rPr>
        <w:t xml:space="preserve"> zo zasadnutí výborov</w:t>
      </w:r>
      <w:r>
        <w:rPr>
          <w:rFonts w:ascii="Times New Roman" w:hAnsi="Times New Roman" w:cs="Times New Roman"/>
          <w:sz w:val="24"/>
        </w:rPr>
        <w:t>. Materiály zo zasadnutí jednotlivých poradných orgánom rady boli zaslané všetkým členom a členkám rady pred zasadnutím na bližšie oboznámenie. Napriek uvedenému bol daný priestor na prípadnú diskusiu, resp. prezentovanie informácii z výborov aj ústne.</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rámci diskusie vystúpila riaditeľka rovnosti žien a mužov a rovnosti príležitostí z Ministerstva práce, sociálnych vecí a rodiny SR (ďalej len „MPSVaR SR“) Zuzana </w:t>
      </w:r>
      <w:proofErr w:type="spellStart"/>
      <w:r>
        <w:rPr>
          <w:rFonts w:ascii="Times New Roman" w:hAnsi="Times New Roman" w:cs="Times New Roman"/>
          <w:sz w:val="24"/>
        </w:rPr>
        <w:t>Brixová</w:t>
      </w:r>
      <w:proofErr w:type="spellEnd"/>
      <w:r>
        <w:rPr>
          <w:rFonts w:ascii="Times New Roman" w:hAnsi="Times New Roman" w:cs="Times New Roman"/>
          <w:sz w:val="24"/>
        </w:rPr>
        <w:t xml:space="preserve">, ktorá informovala, akým spôsobom MPSVaR SR naplnilo úlohy z uznesenia rady č. 248 z 2. októbra 2020 v časti B.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K dodržiavaniu bodu B.1 v rámci ktorého bolo MPSVaR SR vyzvané na dodržiavanie Legislatívnych pravidiel vlády SR a Pravidiel zapájania verejnosti do tvorby verejných politík pri materiáloch predkladaných na rokovanie vlády SR, vrátane procesu prijímania Národného akčného plánu pre prevenciu a elimináciu násilia na ženách 2020 – 2025, Celoštátnej stratégie rovnosti žien a mužov a rovnosti príležitostí v Slovenskej republike a Akčného plánu rovnosti žien a mužov a rovnosti príležitostí na roky 2020 – 2025, uviedla, že Celoštátna stratégia rodovej rovnosti a príslušný akčný plán boli na vláde SR (ďalej len „celoštátna stratégia“) prijaté už v mesiaci apríl 2021. Pôvodne sa plánovalo so schválením celoštátnej stratégie najneskôr do konca roka 2020, avšak z dôvodu začiatku prác v mesiaci september 2020 a rozsiahlosti obsahu požiadalo MPSVaR SR o jej odklad do konca júna 2021. Materiál bol predložený do MPK dňa 28. decembra 2020 s ukončením 20. januára 2021. Predložené pripomienky boli zapracované, jedna bola čiastočne akceptovaná s ministerstvom, ktorá sa týkala zaradenia definície rodový stereotyp. Definícia stereotypu zostala nakoniec zachovaná tak, ako bola uvedená v poslednej stratégií na roky 2014 – 2019.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V prípade druhého strategického materiálu – Akčného plánu pre prevenciu a elimináciu násilia na ženách uviedla, že prebiehajú pravidelné online stretnutia. Členovia a členky pracovnej skupiny k príprave tohto materiálu súčasne adresovali vecné pripomienky, ktoré MPSVaR SR zapracuje a následne sa bude pokračovať v online stretnutiach. Očakáva sa predloženie tohto materiálu do MPK v mesiaci september, prípadne október 2021.</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Vzhľadom ku skutočnosti, že ďalej už nebol zo strany členov a členiek záujem doplniť žiadnu informáciu zo zasadnutí výborov, bolo pristúpené hlasovaniu o tomto bode zasadnutia. </w:t>
      </w:r>
    </w:p>
    <w:p w:rsidR="007C6B4F" w:rsidRDefault="007C6B4F" w:rsidP="007C6B4F">
      <w:pPr>
        <w:spacing w:line="276" w:lineRule="auto"/>
        <w:jc w:val="both"/>
        <w:rPr>
          <w:rFonts w:ascii="Times New Roman" w:hAnsi="Times New Roman" w:cs="Times New Roman"/>
          <w:sz w:val="24"/>
          <w:u w:val="single"/>
        </w:rPr>
      </w:pPr>
      <w:r>
        <w:rPr>
          <w:rFonts w:ascii="Times New Roman" w:hAnsi="Times New Roman" w:cs="Times New Roman"/>
          <w:sz w:val="24"/>
        </w:rPr>
        <w:t xml:space="preserve">Rada prijala jednohlasne </w:t>
      </w:r>
      <w:r w:rsidRPr="00EA5856">
        <w:rPr>
          <w:rFonts w:ascii="Times New Roman" w:hAnsi="Times New Roman" w:cs="Times New Roman"/>
          <w:sz w:val="24"/>
          <w:u w:val="single"/>
        </w:rPr>
        <w:t>uznesenie č. 258, ktorým zobrala na vedomie informáciu zo zasadnutí výborov.</w:t>
      </w:r>
    </w:p>
    <w:p w:rsidR="007C6B4F" w:rsidRDefault="007C6B4F" w:rsidP="007C6B4F">
      <w:pPr>
        <w:spacing w:line="276" w:lineRule="auto"/>
        <w:jc w:val="both"/>
        <w:rPr>
          <w:rFonts w:ascii="Times New Roman" w:hAnsi="Times New Roman" w:cs="Times New Roman"/>
          <w:sz w:val="24"/>
        </w:rPr>
      </w:pPr>
      <w:r w:rsidRPr="00EA5856">
        <w:rPr>
          <w:rFonts w:ascii="Times New Roman" w:hAnsi="Times New Roman" w:cs="Times New Roman"/>
          <w:b/>
          <w:sz w:val="24"/>
        </w:rPr>
        <w:t>BOD II</w:t>
      </w:r>
      <w:r w:rsidRPr="00EA5856">
        <w:rPr>
          <w:rFonts w:ascii="Times New Roman" w:hAnsi="Times New Roman" w:cs="Times New Roman"/>
          <w:sz w:val="24"/>
        </w:rPr>
        <w:t>.</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bode dva opätovne vystúpila riaditeľka rovnosti mužov a žien a rovnosti príležitostí MPSVaR SR Zuzana </w:t>
      </w:r>
      <w:proofErr w:type="spellStart"/>
      <w:r>
        <w:rPr>
          <w:rFonts w:ascii="Times New Roman" w:hAnsi="Times New Roman" w:cs="Times New Roman"/>
          <w:sz w:val="24"/>
        </w:rPr>
        <w:t>Brixová</w:t>
      </w:r>
      <w:proofErr w:type="spellEnd"/>
      <w:r>
        <w:rPr>
          <w:rFonts w:ascii="Times New Roman" w:hAnsi="Times New Roman" w:cs="Times New Roman"/>
          <w:sz w:val="24"/>
        </w:rPr>
        <w:t xml:space="preserve">, ktorá predstavila členom a členkám </w:t>
      </w:r>
      <w:r w:rsidRPr="001C10F1">
        <w:rPr>
          <w:rFonts w:ascii="Times New Roman" w:hAnsi="Times New Roman" w:cs="Times New Roman"/>
          <w:b/>
          <w:sz w:val="24"/>
        </w:rPr>
        <w:t>Súhrnnú správu o stave rodovej rovnosti za rok 2020</w:t>
      </w:r>
      <w:r>
        <w:rPr>
          <w:rFonts w:ascii="Times New Roman" w:hAnsi="Times New Roman" w:cs="Times New Roman"/>
          <w:sz w:val="24"/>
        </w:rPr>
        <w:t xml:space="preserve"> (ďalej len „súhrnná správa“).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Súhrnná správa reflektuje udalosti počas roka 2020 a ich vplyv na dodržiavanie rovnosti žien a mužov, záväzky vládnych predstaviteľov a činnosť orgánov verejnej správy v tejto oblasti, ako aj výzvy pre dodržiavanie práv žien, ktoré rok 2020 priniesol. Prvá časť materiálu popisuje záväzky z programového vyhlásenia vlády SR, stratégie rodovej rovnosti a príslušný akčný </w:t>
      </w:r>
      <w:r>
        <w:rPr>
          <w:rFonts w:ascii="Times New Roman" w:hAnsi="Times New Roman" w:cs="Times New Roman"/>
          <w:sz w:val="24"/>
        </w:rPr>
        <w:lastRenderedPageBreak/>
        <w:t xml:space="preserve">plán. Ďalšie časti sú zamerané na telesnú integritu, zosúladenie rodiny a práce, mzdový rozdiel, sexuálne obťažovanie, diskrimináciu a dotácie. Ako riaditeľka ďalej uviedla, príprava súhrnnej správy prebiehala tiež v spolupráci s Výborom pre rodovú rovnosť. Podklady pre súhrnnú správu boli tiež poskytnuté Ministerstvom vnútra SR (ďalej len „MV SR“), Ministerstvom zdravotníctva SR (ďalej len „MZ SR“), Slovenským národným strediskom pre ľudské práva (ďalej len „SNSĽP“) a Inšpektorátom pre výskum práce. Všetky pripomienky, podnety a návrhy boli do textu zapracované, následne bolo vyhlásené medzirezortné pripomienkové konanie, ktoré trvalo dva týždne. </w:t>
      </w:r>
    </w:p>
    <w:p w:rsidR="007C6B4F" w:rsidRPr="00EA5856" w:rsidRDefault="007C6B4F" w:rsidP="007C6B4F">
      <w:pPr>
        <w:spacing w:line="276" w:lineRule="auto"/>
        <w:jc w:val="both"/>
        <w:rPr>
          <w:rFonts w:ascii="Times New Roman" w:hAnsi="Times New Roman" w:cs="Times New Roman"/>
          <w:sz w:val="24"/>
          <w:u w:val="single"/>
        </w:rPr>
      </w:pPr>
      <w:r>
        <w:rPr>
          <w:rFonts w:ascii="Times New Roman" w:hAnsi="Times New Roman" w:cs="Times New Roman"/>
          <w:sz w:val="24"/>
        </w:rPr>
        <w:t xml:space="preserve">V diskusii vystúpil člen rady Michal </w:t>
      </w:r>
      <w:proofErr w:type="spellStart"/>
      <w:r>
        <w:rPr>
          <w:rFonts w:ascii="Times New Roman" w:hAnsi="Times New Roman" w:cs="Times New Roman"/>
          <w:sz w:val="24"/>
        </w:rPr>
        <w:t>Davala</w:t>
      </w:r>
      <w:proofErr w:type="spellEnd"/>
      <w:r>
        <w:rPr>
          <w:rFonts w:ascii="Times New Roman" w:hAnsi="Times New Roman" w:cs="Times New Roman"/>
          <w:sz w:val="24"/>
        </w:rPr>
        <w:t xml:space="preserve">, ktorý si dovolil vysloviť odporúčanie MPSVaR SR, aby sa pri ďalšom spracovaní súhrnnej správy inšpirovalo správami o stave ľudských práv od Verejnej ochrankyne práv a SNSĽP, nakoľko predmetná súhrnná správa sa z jeho pohľadu venuje nedostatočne problémom týkajúcich sa prístupu k umelému prerušeniu tehotenstva a taktiež k otázkam neodkladnosti výkonu umelého prerušenia tehotenstva. Uviedol, že súhrnná správa obsahuje iba jednu vetu, ktorá hovorí, že do NR SR boli predložené viaceré návrhy týkajúce sa umelého prerušenia tehotenstva (sťaženie prístupu k reprodukčným právam žien), ale žiadne z nich neboli schválené.  Súčasne si dovolil požiadať o doplnenie informácie k časti B.2 uznesenia č. 248 z 2. októbra 2020, nakoľko táto v prvom bode programu neodznela. </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Riaditeľka Zuzana </w:t>
      </w:r>
      <w:proofErr w:type="spellStart"/>
      <w:r>
        <w:rPr>
          <w:rFonts w:ascii="Times New Roman" w:hAnsi="Times New Roman" w:cs="Times New Roman"/>
          <w:sz w:val="24"/>
        </w:rPr>
        <w:t>Brixová</w:t>
      </w:r>
      <w:proofErr w:type="spellEnd"/>
      <w:r>
        <w:rPr>
          <w:rFonts w:ascii="Times New Roman" w:hAnsi="Times New Roman" w:cs="Times New Roman"/>
          <w:sz w:val="24"/>
        </w:rPr>
        <w:t xml:space="preserve"> v nadväznosti na pripomienky členka rady Michala </w:t>
      </w:r>
      <w:proofErr w:type="spellStart"/>
      <w:r>
        <w:rPr>
          <w:rFonts w:ascii="Times New Roman" w:hAnsi="Times New Roman" w:cs="Times New Roman"/>
          <w:sz w:val="24"/>
        </w:rPr>
        <w:t>Davalu</w:t>
      </w:r>
      <w:proofErr w:type="spellEnd"/>
      <w:r>
        <w:rPr>
          <w:rFonts w:ascii="Times New Roman" w:hAnsi="Times New Roman" w:cs="Times New Roman"/>
          <w:sz w:val="24"/>
        </w:rPr>
        <w:t xml:space="preserve"> uviedla, že uvedené výhrady mohli byť z jeho strany adresované buď v rámci MPK, resp. priamo osobne, prostredníctvom oslovenia odboru rovnosti mužov a žien a rovnosti príležitostí (ďalej len „odbor“). S ohľadom na výhrady ohľadom reprodukčných práv žien informovala, že MPSVaR SR pri koncipovaní súhrnnej správy nechcelo dávať žiadne hodnotiace súdy a nechceli rovnako vstupovať do </w:t>
      </w:r>
      <w:proofErr w:type="spellStart"/>
      <w:r>
        <w:rPr>
          <w:rFonts w:ascii="Times New Roman" w:hAnsi="Times New Roman" w:cs="Times New Roman"/>
          <w:sz w:val="24"/>
        </w:rPr>
        <w:t>aktivizmu</w:t>
      </w:r>
      <w:proofErr w:type="spellEnd"/>
      <w:r>
        <w:rPr>
          <w:rFonts w:ascii="Times New Roman" w:hAnsi="Times New Roman" w:cs="Times New Roman"/>
          <w:sz w:val="24"/>
        </w:rPr>
        <w:t xml:space="preserve"> ohľadom tejto témy a chceli iba pomenovať a ukázať udalosti, ktoré prebehli v roku 2020. Súčasne MPSVaR SR rešpektuje spoločenskú diskusiu a skutočnosť, že na danú problematiku je v spoločnosti množstvo rozdielnych názorov. Súčasne argumentovala, že odbor nemá stanovenú žiadnu formu, ako má súhrnná správa o stave rodovej rovnosti formálne vyzerať, a čo má obsahovať.</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V súvislosti s plnením úlohy B.2 vyššie uvádzaného uznesenia rady, riaditeľka rovnosti žien a mužov a rovnosti príležitostí tlmočila, že prístup MPSVaR SR je v súlade s medzinárodnými záväzkami Slovenskej republiky a odporúčaniami Výboru pre odstránenie diskriminácie žien (CEDAW), Výboru pre hospodárske, sociálne a kultúrne práva (CESCR). Súčasne doplnila, že tieto odporúčania, ako vyplýva aj zo samotného názvu majú iba odporúčací charakter, </w:t>
      </w:r>
      <w:proofErr w:type="spellStart"/>
      <w:r>
        <w:rPr>
          <w:rFonts w:ascii="Times New Roman" w:hAnsi="Times New Roman" w:cs="Times New Roman"/>
          <w:sz w:val="24"/>
        </w:rPr>
        <w:t>t.j</w:t>
      </w:r>
      <w:proofErr w:type="spellEnd"/>
      <w:r>
        <w:rPr>
          <w:rFonts w:ascii="Times New Roman" w:hAnsi="Times New Roman" w:cs="Times New Roman"/>
          <w:sz w:val="24"/>
        </w:rPr>
        <w:t xml:space="preserve">. nie sú záväzné, napriek tomu ich MPSVaR SR neberie na ľahkú váhu a príslušné odbory na MPSVaR SR vyvíjajú značné úsilie pri dosiahnutí pokroku v oblastiach, na ktoré tieto odporúčania odkazujú. </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Predsedníčka rady dala následne hlasovať o súhrnnej správe. </w:t>
      </w:r>
      <w:r w:rsidRPr="00783A7E">
        <w:rPr>
          <w:rFonts w:ascii="Times New Roman" w:hAnsi="Times New Roman" w:cs="Times New Roman"/>
          <w:sz w:val="24"/>
          <w:u w:val="single"/>
        </w:rPr>
        <w:t>Rada prijala uznesenie č. 259, ktorým zobrala Súhrnnú správu o stave rodovej rovnosti za rok 2020 na vedomie</w:t>
      </w:r>
      <w:r>
        <w:rPr>
          <w:rFonts w:ascii="Times New Roman" w:hAnsi="Times New Roman" w:cs="Times New Roman"/>
          <w:sz w:val="24"/>
        </w:rPr>
        <w:t>. Súčasne oslovila členov a členky rady, ktorí sa zdržali hlasovania o materiáli na vyjadrenie ich dôvodov.</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V pokračujúcej diskusii po hlasovaní vystúpil aj podpredseda rady za občiansku spoločnosť </w:t>
      </w:r>
      <w:proofErr w:type="spellStart"/>
      <w:r>
        <w:rPr>
          <w:rFonts w:ascii="Times New Roman" w:hAnsi="Times New Roman" w:cs="Times New Roman"/>
          <w:sz w:val="24"/>
        </w:rPr>
        <w:t>Kalmán</w:t>
      </w:r>
      <w:proofErr w:type="spellEnd"/>
      <w:r>
        <w:rPr>
          <w:rFonts w:ascii="Times New Roman" w:hAnsi="Times New Roman" w:cs="Times New Roman"/>
          <w:sz w:val="24"/>
        </w:rPr>
        <w:t xml:space="preserve"> </w:t>
      </w:r>
      <w:proofErr w:type="spellStart"/>
      <w:r>
        <w:rPr>
          <w:rFonts w:ascii="Times New Roman" w:hAnsi="Times New Roman" w:cs="Times New Roman"/>
          <w:sz w:val="24"/>
        </w:rPr>
        <w:t>Petöcz</w:t>
      </w:r>
      <w:proofErr w:type="spellEnd"/>
      <w:r>
        <w:rPr>
          <w:rFonts w:ascii="Times New Roman" w:hAnsi="Times New Roman" w:cs="Times New Roman"/>
          <w:sz w:val="24"/>
        </w:rPr>
        <w:t xml:space="preserve">, ktorý si dovolil vysloviť v nadväznosti na príspevok riaditeľky Zuzany </w:t>
      </w:r>
      <w:proofErr w:type="spellStart"/>
      <w:r>
        <w:rPr>
          <w:rFonts w:ascii="Times New Roman" w:hAnsi="Times New Roman" w:cs="Times New Roman"/>
          <w:sz w:val="24"/>
        </w:rPr>
        <w:t>Brixovej</w:t>
      </w:r>
      <w:proofErr w:type="spellEnd"/>
      <w:r>
        <w:rPr>
          <w:rFonts w:ascii="Times New Roman" w:hAnsi="Times New Roman" w:cs="Times New Roman"/>
          <w:sz w:val="24"/>
        </w:rPr>
        <w:t xml:space="preserve">, že vyčítanie individuálnym členom a členkám rady, prípadne mimovládnym organizáciám, že sa nezapájajú do medzirezortného pripomienkového konania nie je z jeho pohľadu úplne korektné a správne, nakoľko rada ako poradný orgán vlády (resp. jej členovia </w:t>
      </w:r>
      <w:r>
        <w:rPr>
          <w:rFonts w:ascii="Times New Roman" w:hAnsi="Times New Roman" w:cs="Times New Roman"/>
          <w:sz w:val="24"/>
        </w:rPr>
        <w:lastRenderedPageBreak/>
        <w:t xml:space="preserve">a členky) by z jeho pohľadu mala mať právomoc aktívne participovať a dávať odborné stanoviská k príprave týchto materiálov, o to viac, ak sa reportujú do medzinárodných organizácií. Ako ďalej uviedol, poskytovať odborné pripomienky a odporúčania k materiálom ex post, </w:t>
      </w:r>
      <w:proofErr w:type="spellStart"/>
      <w:r>
        <w:rPr>
          <w:rFonts w:ascii="Times New Roman" w:hAnsi="Times New Roman" w:cs="Times New Roman"/>
          <w:sz w:val="24"/>
        </w:rPr>
        <w:t>t.j</w:t>
      </w:r>
      <w:proofErr w:type="spellEnd"/>
      <w:r>
        <w:rPr>
          <w:rFonts w:ascii="Times New Roman" w:hAnsi="Times New Roman" w:cs="Times New Roman"/>
          <w:sz w:val="24"/>
        </w:rPr>
        <w:t xml:space="preserve">. schvaľovať ich, prípade zobrať materiály na vedomie po ich finálnom spracovaní nemá z merita veci žiaden zmysel. V týchto intenciách preto nastolil otvorenú otázku, aký je význam a účel rady v celom tomto procese, a či rada napĺňa funkciu poradného orgánu vlády </w:t>
      </w:r>
      <w:proofErr w:type="spellStart"/>
      <w:r>
        <w:rPr>
          <w:rFonts w:ascii="Times New Roman" w:hAnsi="Times New Roman" w:cs="Times New Roman"/>
          <w:sz w:val="24"/>
        </w:rPr>
        <w:t>SRv</w:t>
      </w:r>
      <w:proofErr w:type="spellEnd"/>
      <w:r>
        <w:rPr>
          <w:rFonts w:ascii="Times New Roman" w:hAnsi="Times New Roman" w:cs="Times New Roman"/>
          <w:sz w:val="24"/>
        </w:rPr>
        <w:t> takom rozsahu, v akom by mohla, resp. mala.</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Predsedníčka rady v nadväznosti na vystúpenie podpredsedu rady za občiansku spoločnosť </w:t>
      </w:r>
      <w:r w:rsidRPr="00681220">
        <w:rPr>
          <w:rFonts w:ascii="Times New Roman" w:hAnsi="Times New Roman" w:cs="Times New Roman"/>
          <w:sz w:val="24"/>
          <w:u w:val="single"/>
        </w:rPr>
        <w:t>navrhla do programu doplniť bod, ktorý by sa týkal zriadenia pracovnej skupiny pre riešenie zmysluplnosti rady a jej účelu.</w:t>
      </w:r>
      <w:r>
        <w:rPr>
          <w:rFonts w:ascii="Times New Roman" w:hAnsi="Times New Roman" w:cs="Times New Roman"/>
          <w:sz w:val="24"/>
        </w:rPr>
        <w:t xml:space="preserve"> O tomto návrhu dala hlasovala. Členovia a členky rady jednohlasne s doplnením programu zasadnutia rady o uvedený bod súhlasili.</w:t>
      </w:r>
    </w:p>
    <w:p w:rsidR="007C6B4F" w:rsidRDefault="007C6B4F" w:rsidP="007C6B4F">
      <w:pPr>
        <w:jc w:val="both"/>
        <w:rPr>
          <w:rFonts w:ascii="Times New Roman" w:hAnsi="Times New Roman" w:cs="Times New Roman"/>
          <w:sz w:val="24"/>
        </w:rPr>
      </w:pPr>
      <w:r>
        <w:rPr>
          <w:rFonts w:ascii="Times New Roman" w:hAnsi="Times New Roman" w:cs="Times New Roman"/>
          <w:sz w:val="24"/>
        </w:rPr>
        <w:t>Do diskusie sa zapojil aj člen rady Marcel Zajac, ktorý apeloval na presadzovanie aktívnej občianskej participácie na správe vecí verejných. Ako uviedol, je nesmierne dôležité aj z hľadiska presadzovania ľudských práv, otvárať verejnú diskusiu o legislatívnom procese (ako príklad uviedol stavebný zákon alebo zákon o územnom plánovaní a stavebnom poriadku). Rovnako sa vyjadril i ku skutočnosti, že mimovládne organizácie, ktoré chcú prekladať pozmeňovacie návrhy musia vypracovať analýzu dopadu na štátny rozpočet, čo považuje za veľmi náročné a hlavne nekorešpondujúce s realitou, nakoľko mimovládne organizácie nevedia relevantne zaujať postoj k dopadom na štátny rozpočet.</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V diskusii vystúpila aj členka rady Dagmar Horná, ktorá vyjadrila, že </w:t>
      </w:r>
      <w:proofErr w:type="spellStart"/>
      <w:r>
        <w:rPr>
          <w:rFonts w:ascii="Times New Roman" w:hAnsi="Times New Roman" w:cs="Times New Roman"/>
          <w:sz w:val="24"/>
        </w:rPr>
        <w:t>participatívne</w:t>
      </w:r>
      <w:proofErr w:type="spellEnd"/>
      <w:r>
        <w:rPr>
          <w:rFonts w:ascii="Times New Roman" w:hAnsi="Times New Roman" w:cs="Times New Roman"/>
          <w:sz w:val="24"/>
        </w:rPr>
        <w:t xml:space="preserve"> procesy v oblasti výchovy a vzdelávania rovnako z jej pohľadu nefungujú najlepšie, čoho dôkazom je aj to, že Výbor pre výskum, vzdelávanie a výchovu v oblasti ľudských práv a rozvojového vzdelávania už dlhšiu dobu nezasadá. </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Predsedníčka rady uzavrela záverom tento bod a uviedla, že pracovná skupina sa bude venovať aj všetkým relevantným otázkam a problémom, ktoré boli členmi a členkami rady prezentované. </w:t>
      </w:r>
    </w:p>
    <w:p w:rsidR="007C6B4F" w:rsidRPr="00D37F6C" w:rsidRDefault="007C6B4F" w:rsidP="007C6B4F">
      <w:pPr>
        <w:jc w:val="both"/>
        <w:rPr>
          <w:rFonts w:ascii="Times New Roman" w:hAnsi="Times New Roman" w:cs="Times New Roman"/>
          <w:b/>
          <w:sz w:val="24"/>
        </w:rPr>
      </w:pPr>
      <w:r w:rsidRPr="00D37F6C">
        <w:rPr>
          <w:rFonts w:ascii="Times New Roman" w:hAnsi="Times New Roman" w:cs="Times New Roman"/>
          <w:b/>
          <w:sz w:val="24"/>
        </w:rPr>
        <w:t>BOD II</w:t>
      </w:r>
      <w:r>
        <w:rPr>
          <w:rFonts w:ascii="Times New Roman" w:hAnsi="Times New Roman" w:cs="Times New Roman"/>
          <w:b/>
          <w:sz w:val="24"/>
        </w:rPr>
        <w:t>I</w:t>
      </w:r>
      <w:r w:rsidRPr="00D37F6C">
        <w:rPr>
          <w:rFonts w:ascii="Times New Roman" w:hAnsi="Times New Roman" w:cs="Times New Roman"/>
          <w:b/>
          <w:sz w:val="24"/>
        </w:rPr>
        <w:t>.</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V treťom bode programu vystúpila predsedníčka rady a ministerka spravodlivosti SR, Mária Kolíková, ktorá predniesla </w:t>
      </w:r>
      <w:r w:rsidRPr="00681220">
        <w:rPr>
          <w:rFonts w:ascii="Times New Roman" w:hAnsi="Times New Roman" w:cs="Times New Roman"/>
          <w:b/>
          <w:sz w:val="24"/>
        </w:rPr>
        <w:t>aktuálnu informáciu o aktivitách ministerstva pri napĺňaní programového vyhlásenia vlády v oblasti prístupu k spravodlivosti.</w:t>
      </w:r>
      <w:r>
        <w:rPr>
          <w:rFonts w:ascii="Times New Roman" w:hAnsi="Times New Roman" w:cs="Times New Roman"/>
          <w:sz w:val="24"/>
        </w:rPr>
        <w:t xml:space="preserve"> </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Jedným z najvýznamnejší legislatívnych opatrení, ktoré pripravilo ministerstvo je novela zákona o obetiach trestných činov, ktorú schválila NR SR v mesiaci máj 2021 (účinnosť od 1. júla 2021), a ktorá predovšetkým zabezpečuje posilnenie práv obetí a ich ochranu pred ďalšou druhotnou </w:t>
      </w:r>
      <w:proofErr w:type="spellStart"/>
      <w:r>
        <w:rPr>
          <w:rFonts w:ascii="Times New Roman" w:hAnsi="Times New Roman" w:cs="Times New Roman"/>
          <w:sz w:val="24"/>
        </w:rPr>
        <w:t>viktimizáciou</w:t>
      </w:r>
      <w:proofErr w:type="spellEnd"/>
      <w:r>
        <w:rPr>
          <w:rFonts w:ascii="Times New Roman" w:hAnsi="Times New Roman" w:cs="Times New Roman"/>
          <w:sz w:val="24"/>
        </w:rPr>
        <w:t>. Novela ďalej prináša zjednodušenie prístupu k odškodneniu, či vytvorenie siete tzv. intervenčných centier zabezpečujúcich komplexnú pomoc a ochranu pre obete domáceho násilia.</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Predsedníčka rady ďalej uviedla, že ministerstvo sa podieľalo aj na príprave úpravy lehoty trvania </w:t>
      </w:r>
      <w:proofErr w:type="spellStart"/>
      <w:r>
        <w:rPr>
          <w:rFonts w:ascii="Times New Roman" w:hAnsi="Times New Roman" w:cs="Times New Roman"/>
          <w:sz w:val="24"/>
        </w:rPr>
        <w:t>kolúznej</w:t>
      </w:r>
      <w:proofErr w:type="spellEnd"/>
      <w:r>
        <w:rPr>
          <w:rFonts w:ascii="Times New Roman" w:hAnsi="Times New Roman" w:cs="Times New Roman"/>
          <w:sz w:val="24"/>
        </w:rPr>
        <w:t xml:space="preserve"> väzby, ktorá bola medzičasom v NR SR schválená. </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Kľúčová zmena tak predstavuje zavedenie päťmesačnej lehoty </w:t>
      </w:r>
      <w:proofErr w:type="spellStart"/>
      <w:r>
        <w:rPr>
          <w:rFonts w:ascii="Times New Roman" w:hAnsi="Times New Roman" w:cs="Times New Roman"/>
          <w:sz w:val="24"/>
        </w:rPr>
        <w:t>kolúznej</w:t>
      </w:r>
      <w:proofErr w:type="spellEnd"/>
      <w:r>
        <w:rPr>
          <w:rFonts w:ascii="Times New Roman" w:hAnsi="Times New Roman" w:cs="Times New Roman"/>
          <w:sz w:val="24"/>
        </w:rPr>
        <w:t xml:space="preserve"> väzby, ak je protiprávne správanie páchateľa postavené na domnienke, resp. môže trvať aj dlhšie ako päť mesiacov, ak je preukázané </w:t>
      </w:r>
      <w:proofErr w:type="spellStart"/>
      <w:r>
        <w:rPr>
          <w:rFonts w:ascii="Times New Roman" w:hAnsi="Times New Roman" w:cs="Times New Roman"/>
          <w:sz w:val="24"/>
        </w:rPr>
        <w:t>tvz</w:t>
      </w:r>
      <w:proofErr w:type="spellEnd"/>
      <w:r>
        <w:rPr>
          <w:rFonts w:ascii="Times New Roman" w:hAnsi="Times New Roman" w:cs="Times New Roman"/>
          <w:sz w:val="24"/>
        </w:rPr>
        <w:t xml:space="preserve">. </w:t>
      </w:r>
      <w:proofErr w:type="spellStart"/>
      <w:r>
        <w:rPr>
          <w:rFonts w:ascii="Times New Roman" w:hAnsi="Times New Roman" w:cs="Times New Roman"/>
          <w:sz w:val="24"/>
        </w:rPr>
        <w:t>kolúzne</w:t>
      </w:r>
      <w:proofErr w:type="spellEnd"/>
      <w:r>
        <w:rPr>
          <w:rFonts w:ascii="Times New Roman" w:hAnsi="Times New Roman" w:cs="Times New Roman"/>
          <w:sz w:val="24"/>
        </w:rPr>
        <w:t xml:space="preserve"> konanie, </w:t>
      </w:r>
      <w:proofErr w:type="spellStart"/>
      <w:r>
        <w:rPr>
          <w:rFonts w:ascii="Times New Roman" w:hAnsi="Times New Roman" w:cs="Times New Roman"/>
          <w:sz w:val="24"/>
        </w:rPr>
        <w:t>t.j</w:t>
      </w:r>
      <w:proofErr w:type="spellEnd"/>
      <w:r>
        <w:rPr>
          <w:rFonts w:ascii="Times New Roman" w:hAnsi="Times New Roman" w:cs="Times New Roman"/>
          <w:sz w:val="24"/>
        </w:rPr>
        <w:t xml:space="preserve">.  </w:t>
      </w:r>
      <w:proofErr w:type="spellStart"/>
      <w:r>
        <w:rPr>
          <w:rFonts w:ascii="Times New Roman" w:hAnsi="Times New Roman" w:cs="Times New Roman"/>
          <w:sz w:val="24"/>
        </w:rPr>
        <w:t>kolúzne</w:t>
      </w:r>
      <w:proofErr w:type="spellEnd"/>
      <w:r>
        <w:rPr>
          <w:rFonts w:ascii="Times New Roman" w:hAnsi="Times New Roman" w:cs="Times New Roman"/>
          <w:sz w:val="24"/>
        </w:rPr>
        <w:t xml:space="preserve"> správanie sa obvineného</w:t>
      </w:r>
    </w:p>
    <w:p w:rsidR="007C6B4F" w:rsidRDefault="007C6B4F" w:rsidP="007C6B4F">
      <w:pPr>
        <w:jc w:val="both"/>
        <w:rPr>
          <w:rFonts w:ascii="Times New Roman" w:hAnsi="Times New Roman" w:cs="Times New Roman"/>
          <w:sz w:val="24"/>
        </w:rPr>
      </w:pPr>
      <w:r>
        <w:rPr>
          <w:rFonts w:ascii="Times New Roman" w:hAnsi="Times New Roman" w:cs="Times New Roman"/>
          <w:sz w:val="24"/>
        </w:rPr>
        <w:lastRenderedPageBreak/>
        <w:t>Rovnako ministerstvo pripravuje predložiť do legislatívneho procesu aj novelu Trestného poriadku, za účelom zjednodušenia celého trestného procesu.</w:t>
      </w:r>
    </w:p>
    <w:p w:rsidR="007C6B4F" w:rsidRDefault="007C6B4F" w:rsidP="007C6B4F">
      <w:pPr>
        <w:jc w:val="both"/>
        <w:rPr>
          <w:rFonts w:ascii="Times New Roman" w:hAnsi="Times New Roman" w:cs="Times New Roman"/>
          <w:sz w:val="24"/>
        </w:rPr>
      </w:pPr>
      <w:r>
        <w:rPr>
          <w:rFonts w:ascii="Times New Roman" w:hAnsi="Times New Roman" w:cs="Times New Roman"/>
          <w:sz w:val="24"/>
        </w:rPr>
        <w:t>V diskusii vystúpil podpredseda Výboru pre osoby so zdravotným postihnutím, ktorý adresoval otázku predsedníčke rady ohľadom aktuálneho stavu riešenia podporovaného rozhodovania, resp. rekodifikácie Občianskeho zákonník v súlade s čl. 12 Dohovoru o právach ľudí so zdravotným postihnutím. Rovnako sa zaujímal o prebiehajúce práce na reforme opatrovníctva.</w:t>
      </w:r>
    </w:p>
    <w:p w:rsidR="007C6B4F" w:rsidRDefault="007C6B4F" w:rsidP="007C6B4F">
      <w:pPr>
        <w:jc w:val="both"/>
        <w:rPr>
          <w:rFonts w:ascii="Times New Roman" w:hAnsi="Times New Roman" w:cs="Times New Roman"/>
          <w:sz w:val="24"/>
        </w:rPr>
      </w:pPr>
      <w:r>
        <w:rPr>
          <w:rFonts w:ascii="Times New Roman" w:hAnsi="Times New Roman" w:cs="Times New Roman"/>
          <w:sz w:val="24"/>
        </w:rPr>
        <w:t>Predsedníčka rady a ministerka spravodlivosti SR uviedla, že ministerstvo veľmi intenzívne pracuje na príprave rekodifikácie súkromného práva, a to na príprave nového Občianskeho zákonníka a na novom zákone o obchodných spoločnostiach. Pre prípravu oboch právnych noriem boli zriadené pracovné skupiny, ktoré sa pravidelne stretávajú.</w:t>
      </w:r>
    </w:p>
    <w:p w:rsidR="007C6B4F" w:rsidRDefault="007C6B4F" w:rsidP="007C6B4F">
      <w:pPr>
        <w:jc w:val="both"/>
        <w:rPr>
          <w:rFonts w:ascii="Times New Roman" w:hAnsi="Times New Roman" w:cs="Times New Roman"/>
          <w:sz w:val="24"/>
        </w:rPr>
      </w:pPr>
      <w:r>
        <w:rPr>
          <w:rFonts w:ascii="Times New Roman" w:hAnsi="Times New Roman" w:cs="Times New Roman"/>
          <w:sz w:val="24"/>
        </w:rPr>
        <w:t>Ako pani predsedníčka ďalej uviedla, nová právna úprava v pripravovanom Občianskom zákonníku predpokladá aj s vytvorením modernej právnej úpravy podporovaného rozhodovania, osobitne pre osoby s akýmkoľvek zdravotným postihnutím. Pri príprave legislatívnych noriem sa spolupracuje aj s predstaviteľmi jednotlivých stavovských a </w:t>
      </w:r>
      <w:proofErr w:type="spellStart"/>
      <w:r>
        <w:rPr>
          <w:rFonts w:ascii="Times New Roman" w:hAnsi="Times New Roman" w:cs="Times New Roman"/>
          <w:sz w:val="24"/>
        </w:rPr>
        <w:t>profesných</w:t>
      </w:r>
      <w:proofErr w:type="spellEnd"/>
      <w:r>
        <w:rPr>
          <w:rFonts w:ascii="Times New Roman" w:hAnsi="Times New Roman" w:cs="Times New Roman"/>
          <w:sz w:val="24"/>
        </w:rPr>
        <w:t xml:space="preserve"> organizácii.</w:t>
      </w:r>
    </w:p>
    <w:p w:rsidR="007C6B4F" w:rsidRDefault="007C6B4F" w:rsidP="007C6B4F">
      <w:pPr>
        <w:jc w:val="both"/>
        <w:rPr>
          <w:rFonts w:ascii="Times New Roman" w:hAnsi="Times New Roman" w:cs="Times New Roman"/>
          <w:sz w:val="24"/>
        </w:rPr>
      </w:pPr>
      <w:r>
        <w:rPr>
          <w:rFonts w:ascii="Times New Roman" w:hAnsi="Times New Roman" w:cs="Times New Roman"/>
          <w:sz w:val="24"/>
        </w:rPr>
        <w:t>Na otázku ohľadom aktuálneho stavu reformy opatrovníctva, predsedníčka rady uviedla, že nové paragrafové znenie Občianskeho zákonníka by malo obsiahnuť aj reformu v oblasti opatrovníctva. Ministerstvo plánuje tak znenie nového Občianskeho zákonníka, ako aj pripravený nový zákon o obchodných spoločnostiach predložiť do medzirezortného pripomienkového konania začiatkom budúceho roka.</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V diskusii vystúpil aj podpredseda rady za občiansku spoločnosť </w:t>
      </w:r>
      <w:proofErr w:type="spellStart"/>
      <w:r>
        <w:rPr>
          <w:rFonts w:ascii="Times New Roman" w:hAnsi="Times New Roman" w:cs="Times New Roman"/>
          <w:sz w:val="24"/>
        </w:rPr>
        <w:t>Kalmán</w:t>
      </w:r>
      <w:proofErr w:type="spellEnd"/>
      <w:r>
        <w:rPr>
          <w:rFonts w:ascii="Times New Roman" w:hAnsi="Times New Roman" w:cs="Times New Roman"/>
          <w:sz w:val="24"/>
        </w:rPr>
        <w:t xml:space="preserve"> </w:t>
      </w:r>
      <w:proofErr w:type="spellStart"/>
      <w:r>
        <w:rPr>
          <w:rFonts w:ascii="Times New Roman" w:hAnsi="Times New Roman" w:cs="Times New Roman"/>
          <w:sz w:val="24"/>
        </w:rPr>
        <w:t>Petöcz</w:t>
      </w:r>
      <w:proofErr w:type="spellEnd"/>
      <w:r>
        <w:rPr>
          <w:rFonts w:ascii="Times New Roman" w:hAnsi="Times New Roman" w:cs="Times New Roman"/>
          <w:sz w:val="24"/>
        </w:rPr>
        <w:t>, ktorý navrhol členom a členkám rady naformulovať uznesenie, ktorým by rada podporila aktivity a iniciatívy ministerky spravodlivosti SR v oblastiach, ktoré explicitne posilňujú ľudské práva.</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Do diskusie sa zapojil aj člen rady Michal </w:t>
      </w:r>
      <w:proofErr w:type="spellStart"/>
      <w:r>
        <w:rPr>
          <w:rFonts w:ascii="Times New Roman" w:hAnsi="Times New Roman" w:cs="Times New Roman"/>
          <w:sz w:val="24"/>
        </w:rPr>
        <w:t>Davala</w:t>
      </w:r>
      <w:proofErr w:type="spellEnd"/>
      <w:r>
        <w:rPr>
          <w:rFonts w:ascii="Times New Roman" w:hAnsi="Times New Roman" w:cs="Times New Roman"/>
          <w:sz w:val="24"/>
        </w:rPr>
        <w:t xml:space="preserve">, ktorý ocenil ospravedlnenie, ktoré ministerstvo a MV SR prijalo za zásah ozbrojených zložiek štátu v Moldave nad Bodvou v roku 2013. </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Predsedníčka rady v reakcii na to uviedla, že vláda SR dala týmto gestom najavo, že odsudzuje takýto nezákonný postup a súčasne verejne oceňuje osobitný prístup verejnej ochrankyne práv, ktorá v danom prípade intervenovala. </w:t>
      </w:r>
    </w:p>
    <w:p w:rsidR="007C6B4F" w:rsidRDefault="007C6B4F" w:rsidP="007C6B4F">
      <w:pPr>
        <w:jc w:val="both"/>
        <w:rPr>
          <w:rFonts w:ascii="Times New Roman" w:hAnsi="Times New Roman" w:cs="Times New Roman"/>
          <w:sz w:val="24"/>
        </w:rPr>
      </w:pPr>
      <w:r>
        <w:rPr>
          <w:rFonts w:ascii="Times New Roman" w:hAnsi="Times New Roman" w:cs="Times New Roman"/>
          <w:sz w:val="24"/>
        </w:rPr>
        <w:t xml:space="preserve">Ďalej vystúpil Tomáš </w:t>
      </w:r>
      <w:proofErr w:type="spellStart"/>
      <w:r>
        <w:rPr>
          <w:rFonts w:ascii="Times New Roman" w:hAnsi="Times New Roman" w:cs="Times New Roman"/>
          <w:sz w:val="24"/>
        </w:rPr>
        <w:t>Čitbaj</w:t>
      </w:r>
      <w:proofErr w:type="spellEnd"/>
      <w:r>
        <w:rPr>
          <w:rFonts w:ascii="Times New Roman" w:hAnsi="Times New Roman" w:cs="Times New Roman"/>
          <w:sz w:val="24"/>
        </w:rPr>
        <w:t xml:space="preserve">, z kancelárie verejnej ochrankyne práv, ktorý rovnako ocenil, že vláda SR pristúpila k takémuto kroku a prijala verejné ospravedlnenie. Súčasne však uviedol, že do budúcna by bolo žiaduce, aby sa predmetným situáciám predchádzalo, a to prostredníctvom zabezpečenia  kamerových systémov tak, aby všetky policajné zásahy boli monitorované a bolo z nich možné vyhotoviť policajný zásah. Rovnako kancelária verejnej ochrankyne práv už dlhšie apeluje aj na to, aby vyšetrovanie policajných zásahov spadalo pod gesciu nezávislej inštitúcie. V tejto veci, ako uviedol Tomáš </w:t>
      </w:r>
      <w:proofErr w:type="spellStart"/>
      <w:r>
        <w:rPr>
          <w:rFonts w:ascii="Times New Roman" w:hAnsi="Times New Roman" w:cs="Times New Roman"/>
          <w:sz w:val="24"/>
        </w:rPr>
        <w:t>Čitbaj</w:t>
      </w:r>
      <w:proofErr w:type="spellEnd"/>
      <w:r>
        <w:rPr>
          <w:rFonts w:ascii="Times New Roman" w:hAnsi="Times New Roman" w:cs="Times New Roman"/>
          <w:sz w:val="24"/>
        </w:rPr>
        <w:t xml:space="preserve">, už oslovili aj ministra vnútra SR. </w:t>
      </w:r>
    </w:p>
    <w:p w:rsidR="007C6B4F" w:rsidRDefault="007C6B4F" w:rsidP="007C6B4F">
      <w:pPr>
        <w:jc w:val="both"/>
        <w:rPr>
          <w:rFonts w:ascii="Times New Roman" w:hAnsi="Times New Roman" w:cs="Times New Roman"/>
          <w:sz w:val="24"/>
        </w:rPr>
      </w:pPr>
      <w:r>
        <w:rPr>
          <w:rFonts w:ascii="Times New Roman" w:hAnsi="Times New Roman" w:cs="Times New Roman"/>
          <w:sz w:val="24"/>
        </w:rPr>
        <w:t>Predsedníčka rady sa stotožnila s odporúčaniami, ktoré predniesol zástupca kancelárie verejnej ochrankyne práv. Tiež uviedla, že kamerové záznamy sú nevyhnutné pri všetkých zásahoch, a to tak pre všetky ozbrojené zložky, či už sa jedná o Policajný zbor alebo Zbor väzenskej a justičnej stráže.</w:t>
      </w:r>
    </w:p>
    <w:p w:rsidR="007C6B4F" w:rsidRDefault="007C6B4F" w:rsidP="007C6B4F">
      <w:pPr>
        <w:jc w:val="both"/>
        <w:rPr>
          <w:rFonts w:ascii="Times New Roman" w:hAnsi="Times New Roman" w:cs="Times New Roman"/>
          <w:sz w:val="24"/>
        </w:rPr>
      </w:pPr>
      <w:r>
        <w:rPr>
          <w:rFonts w:ascii="Times New Roman" w:hAnsi="Times New Roman" w:cs="Times New Roman"/>
          <w:sz w:val="24"/>
        </w:rPr>
        <w:lastRenderedPageBreak/>
        <w:t>Po ukončení diskusie došlo zo strany členov a členiek rady za občiansku spoločnosť k sformulovaniu návrhu uznesenia, ktoré reflektovalo všetky výstupy diskutujúcich členov.</w:t>
      </w:r>
    </w:p>
    <w:p w:rsidR="007C6B4F" w:rsidRPr="00E44A3F" w:rsidRDefault="007C6B4F" w:rsidP="007C6B4F">
      <w:pPr>
        <w:jc w:val="both"/>
        <w:rPr>
          <w:rFonts w:ascii="Times New Roman" w:hAnsi="Times New Roman" w:cs="Times New Roman"/>
          <w:sz w:val="24"/>
          <w:u w:val="single"/>
        </w:rPr>
      </w:pPr>
      <w:r>
        <w:rPr>
          <w:rFonts w:ascii="Times New Roman" w:hAnsi="Times New Roman" w:cs="Times New Roman"/>
          <w:sz w:val="24"/>
        </w:rPr>
        <w:t>Predsedníčka rady otvorila hlasovanie o návrhu uznesenia a </w:t>
      </w:r>
      <w:r w:rsidRPr="00E44A3F">
        <w:rPr>
          <w:rFonts w:ascii="Times New Roman" w:hAnsi="Times New Roman" w:cs="Times New Roman"/>
          <w:sz w:val="24"/>
          <w:u w:val="single"/>
        </w:rPr>
        <w:t>rada prijala uznesenie č. 260 k</w:t>
      </w:r>
      <w:r>
        <w:rPr>
          <w:rFonts w:ascii="Times New Roman" w:hAnsi="Times New Roman" w:cs="Times New Roman"/>
          <w:sz w:val="24"/>
          <w:u w:val="single"/>
        </w:rPr>
        <w:t>torým zobrala na vedomie</w:t>
      </w:r>
      <w:r w:rsidRPr="00E44A3F">
        <w:rPr>
          <w:rFonts w:ascii="Times New Roman" w:hAnsi="Times New Roman" w:cs="Times New Roman"/>
          <w:sz w:val="24"/>
          <w:u w:val="single"/>
        </w:rPr>
        <w:t> </w:t>
      </w:r>
      <w:r>
        <w:rPr>
          <w:rFonts w:ascii="Times New Roman" w:hAnsi="Times New Roman" w:cs="Times New Roman"/>
          <w:sz w:val="24"/>
          <w:u w:val="single"/>
        </w:rPr>
        <w:t>aktuálnu</w:t>
      </w:r>
      <w:r w:rsidRPr="00E44A3F">
        <w:rPr>
          <w:rFonts w:ascii="Times New Roman" w:hAnsi="Times New Roman" w:cs="Times New Roman"/>
          <w:sz w:val="24"/>
          <w:u w:val="single"/>
        </w:rPr>
        <w:t xml:space="preserve"> </w:t>
      </w:r>
      <w:r>
        <w:rPr>
          <w:rFonts w:ascii="Times New Roman" w:hAnsi="Times New Roman" w:cs="Times New Roman"/>
          <w:sz w:val="24"/>
          <w:u w:val="single"/>
        </w:rPr>
        <w:t>informáciu</w:t>
      </w:r>
      <w:r w:rsidRPr="00E44A3F">
        <w:rPr>
          <w:rFonts w:ascii="Times New Roman" w:hAnsi="Times New Roman" w:cs="Times New Roman"/>
          <w:sz w:val="24"/>
          <w:u w:val="single"/>
        </w:rPr>
        <w:t xml:space="preserve"> o aktivitách Ministerstva spravodlivosti SR pri napĺňaní programového vyhlásenia vlády SR v oblasti prístupu k</w:t>
      </w:r>
      <w:r>
        <w:rPr>
          <w:rFonts w:ascii="Times New Roman" w:hAnsi="Times New Roman" w:cs="Times New Roman"/>
          <w:sz w:val="24"/>
          <w:u w:val="single"/>
        </w:rPr>
        <w:t> </w:t>
      </w:r>
      <w:r w:rsidRPr="00E44A3F">
        <w:rPr>
          <w:rFonts w:ascii="Times New Roman" w:hAnsi="Times New Roman" w:cs="Times New Roman"/>
          <w:sz w:val="24"/>
          <w:u w:val="single"/>
        </w:rPr>
        <w:t>spravodlivosti</w:t>
      </w:r>
      <w:r>
        <w:rPr>
          <w:rFonts w:ascii="Times New Roman" w:hAnsi="Times New Roman" w:cs="Times New Roman"/>
          <w:sz w:val="24"/>
          <w:u w:val="single"/>
        </w:rPr>
        <w:t xml:space="preserve">; súčasne podporila aktivity ministerky spravodlivosti v oblastiach podporujúcich rešpektovanie, dodržiavanie a vymáhateľnosť ľudských práv, osobitne pri rekodifikácii Občianskeho zákonníka, vrátane opatrovníckej reformy, rekodifikácii Trestného poriadku a Trestného zákona, ako aj celistvej reformy justície; ocenila ospravedlnenie vlády Slovenskej republiky za spôsob zásahu ozbrojených zložiek štátu v Moldave nad Bodvou v roku 2013 a kontinuálny prístup verejnej ochrankyne práv pri obhajobe práv osôb, voči ktorým smeroval tento zásah; a vyzvala vládu Slovenskej republiky, aby bol jej prístup k rešpektovaniu ľudských práv a k odmietaniu neprimeraných zásahov verejnej moci do základných práv a slobôd konzistentný. </w:t>
      </w:r>
    </w:p>
    <w:p w:rsidR="007C6B4F" w:rsidRDefault="007C6B4F" w:rsidP="007C6B4F">
      <w:pPr>
        <w:jc w:val="both"/>
        <w:rPr>
          <w:rFonts w:ascii="Times New Roman" w:hAnsi="Times New Roman" w:cs="Times New Roman"/>
          <w:sz w:val="24"/>
        </w:rPr>
      </w:pPr>
    </w:p>
    <w:p w:rsidR="007C6B4F" w:rsidRDefault="007C6B4F" w:rsidP="007C6B4F">
      <w:pPr>
        <w:pStyle w:val="Bezriadkovania"/>
        <w:spacing w:line="276" w:lineRule="auto"/>
        <w:jc w:val="both"/>
        <w:rPr>
          <w:rFonts w:ascii="Times New Roman" w:hAnsi="Times New Roman" w:cs="Times New Roman"/>
          <w:b/>
          <w:sz w:val="24"/>
          <w:szCs w:val="24"/>
        </w:rPr>
      </w:pPr>
      <w:r>
        <w:rPr>
          <w:rFonts w:ascii="Times New Roman" w:hAnsi="Times New Roman" w:cs="Times New Roman"/>
          <w:b/>
          <w:sz w:val="24"/>
          <w:szCs w:val="24"/>
        </w:rPr>
        <w:t>BOD IV.</w:t>
      </w:r>
    </w:p>
    <w:p w:rsidR="007C6B4F" w:rsidRDefault="007C6B4F" w:rsidP="007C6B4F">
      <w:pPr>
        <w:pStyle w:val="Bezriadkovania"/>
        <w:spacing w:line="276" w:lineRule="auto"/>
        <w:jc w:val="both"/>
        <w:rPr>
          <w:rFonts w:ascii="Times New Roman" w:hAnsi="Times New Roman" w:cs="Times New Roman"/>
          <w:b/>
          <w:sz w:val="24"/>
          <w:szCs w:val="24"/>
        </w:rPr>
      </w:pPr>
    </w:p>
    <w:p w:rsidR="007C6B4F" w:rsidRDefault="007C6B4F" w:rsidP="007C6B4F">
      <w:pPr>
        <w:spacing w:line="276" w:lineRule="auto"/>
        <w:jc w:val="both"/>
        <w:rPr>
          <w:rFonts w:ascii="Times New Roman" w:hAnsi="Times New Roman" w:cs="Times New Roman"/>
          <w:b/>
          <w:sz w:val="24"/>
        </w:rPr>
      </w:pPr>
      <w:r>
        <w:rPr>
          <w:rFonts w:ascii="Times New Roman" w:hAnsi="Times New Roman" w:cs="Times New Roman"/>
          <w:sz w:val="24"/>
        </w:rPr>
        <w:t xml:space="preserve">V bode štyri predsedníčka rady požiadala Miroslavu </w:t>
      </w:r>
      <w:proofErr w:type="spellStart"/>
      <w:r>
        <w:rPr>
          <w:rFonts w:ascii="Times New Roman" w:hAnsi="Times New Roman" w:cs="Times New Roman"/>
          <w:sz w:val="24"/>
        </w:rPr>
        <w:t>Bálintová</w:t>
      </w:r>
      <w:proofErr w:type="spellEnd"/>
      <w:r>
        <w:rPr>
          <w:rFonts w:ascii="Times New Roman" w:hAnsi="Times New Roman" w:cs="Times New Roman"/>
          <w:sz w:val="24"/>
        </w:rPr>
        <w:t xml:space="preserve"> z kancelárie zástupcu SR pred Európskym súdom pre ľudské práva (ďalej len „ESĽP“) o predstavenie </w:t>
      </w:r>
      <w:r w:rsidRPr="00537843">
        <w:rPr>
          <w:rFonts w:ascii="Times New Roman" w:hAnsi="Times New Roman" w:cs="Times New Roman"/>
          <w:b/>
          <w:sz w:val="24"/>
        </w:rPr>
        <w:t>Správy o činnosti zástupcu pred ESĽP za rok 2020</w:t>
      </w:r>
      <w:r>
        <w:rPr>
          <w:rFonts w:ascii="Times New Roman" w:hAnsi="Times New Roman" w:cs="Times New Roman"/>
          <w:b/>
          <w:sz w:val="24"/>
        </w:rPr>
        <w:t xml:space="preserve"> (ďalej len „Správa zástupcu“)</w:t>
      </w:r>
      <w:r w:rsidRPr="00537843">
        <w:rPr>
          <w:rFonts w:ascii="Times New Roman" w:hAnsi="Times New Roman" w:cs="Times New Roman"/>
          <w:b/>
          <w:sz w:val="24"/>
        </w:rPr>
        <w:t xml:space="preserve">.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Ako Miroslava </w:t>
      </w:r>
      <w:proofErr w:type="spellStart"/>
      <w:r>
        <w:rPr>
          <w:rFonts w:ascii="Times New Roman" w:hAnsi="Times New Roman" w:cs="Times New Roman"/>
          <w:sz w:val="24"/>
        </w:rPr>
        <w:t>Bálintová</w:t>
      </w:r>
      <w:proofErr w:type="spellEnd"/>
      <w:r>
        <w:rPr>
          <w:rFonts w:ascii="Times New Roman" w:hAnsi="Times New Roman" w:cs="Times New Roman"/>
          <w:sz w:val="24"/>
        </w:rPr>
        <w:t xml:space="preserve"> úvodom svojho výstupu uviedla, správa o činnosti zástupcu SR pred ESĽP zahŕňa činnosť zástupcu a jeho kancelárie, výstupy ESĽP voči SR za rok 2020. Ďalej správa zástupcu poskytuje informácie o konaniach, ktoré pred ESĽP prebiehajú o vstupoch SR v pozícii tretej strany do konaní proti iným štátom. Rovnako prináša informácie o tom, akým spôsobom sa vykonávajú rozsudky ESĽP voči SR.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Správa zástupcu je predkladaná vláde SR na základe štatútu zástupcu ako informatívny materiál, takže neobsahuje žiadne hodnotiace výstupy. V roku 2020 ESĽP vyhlásil voči SR 12 rozsudkov v merite veci. Vyhlásil aj napr. 12 rozhodnutí, ktorými bol schválený zmier medzi SR a sťažovateľom.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Z prípadov, ktoré boli rozhodnuté v merite veci, možno spomenúť zásah v Moldave nad Bodvou, kedy súd konštatoval porušenie článku 3 Dohovoru o ochrane ľudských práv a základných slobôd (ďalej len „Dohovor“). V ďalších 5 prípadov súd konštatoval porušenie čl. 6 ods. 1 Dohovoru, konkrétne princípu právnej istoty z dôvodu, že na základe využitia inštitútu mimoriadneho dovolania generálnym prokurátorom SR, Najvyšší súd Slovenskej republiky zrušil právoplatné rozsudky znejúce v prospech sťažovateľa. </w:t>
      </w:r>
    </w:p>
    <w:p w:rsidR="007C6B4F" w:rsidRPr="00537843"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Miroslava </w:t>
      </w:r>
      <w:proofErr w:type="spellStart"/>
      <w:r>
        <w:rPr>
          <w:rFonts w:ascii="Times New Roman" w:hAnsi="Times New Roman" w:cs="Times New Roman"/>
          <w:sz w:val="24"/>
        </w:rPr>
        <w:t>Bálintová</w:t>
      </w:r>
      <w:proofErr w:type="spellEnd"/>
      <w:r>
        <w:rPr>
          <w:rFonts w:ascii="Times New Roman" w:hAnsi="Times New Roman" w:cs="Times New Roman"/>
          <w:sz w:val="24"/>
        </w:rPr>
        <w:t xml:space="preserve"> ďalej informovala, že výkon rozsudkov nie je integrálnou súčasťou konania pred ESĽP, ale nad výkonom rozsudkov dohliada Výbor ministrov Rady Európy. Preto výkon rozsudkov spočíva v tom, že rozsudok, ktorý je pre štát záväzný, musí štát vykonať. Voľba opatrení na výkon rozsudku je v dispozícii konkrétneho štátu.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Do diskusie sa zapojil člen rady Michal </w:t>
      </w:r>
      <w:proofErr w:type="spellStart"/>
      <w:r>
        <w:rPr>
          <w:rFonts w:ascii="Times New Roman" w:hAnsi="Times New Roman" w:cs="Times New Roman"/>
          <w:sz w:val="24"/>
        </w:rPr>
        <w:t>Davala</w:t>
      </w:r>
      <w:proofErr w:type="spellEnd"/>
      <w:r>
        <w:rPr>
          <w:rFonts w:ascii="Times New Roman" w:hAnsi="Times New Roman" w:cs="Times New Roman"/>
          <w:sz w:val="24"/>
        </w:rPr>
        <w:t xml:space="preserve">, ktorý položil otázku, či sa niektorý z rozsudkov, ktorý identifikoval porušenie práva podľa Dohovoru premietol, resp. sa plánuje </w:t>
      </w:r>
      <w:r>
        <w:rPr>
          <w:rFonts w:ascii="Times New Roman" w:hAnsi="Times New Roman" w:cs="Times New Roman"/>
          <w:sz w:val="24"/>
        </w:rPr>
        <w:lastRenderedPageBreak/>
        <w:t>pretaviť aj do všeobecných opatrení napr. legislatívnej povahy, alebo nejakej inej koncepčnej povahy, s cieľom predchádzať takýmto porušeniam základných práv a slobôd. Zaujímal sa najmä  o tom, akým spôsobom sa bude postupovať v prípade R.R. a R.D. proti Slovensku, ktorý súvisí s porušením čl. 3 Dohovoru, a teda z ktorého je pravdepodobné, že vyšetrovanie príslušných orgánov nebolo dostatočné.</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Miroslava </w:t>
      </w:r>
      <w:proofErr w:type="spellStart"/>
      <w:r>
        <w:rPr>
          <w:rFonts w:ascii="Times New Roman" w:hAnsi="Times New Roman" w:cs="Times New Roman"/>
          <w:sz w:val="24"/>
        </w:rPr>
        <w:t>Bálintová</w:t>
      </w:r>
      <w:proofErr w:type="spellEnd"/>
      <w:r>
        <w:rPr>
          <w:rFonts w:ascii="Times New Roman" w:hAnsi="Times New Roman" w:cs="Times New Roman"/>
          <w:sz w:val="24"/>
        </w:rPr>
        <w:t xml:space="preserve"> v odpovedi na člena rady Michala </w:t>
      </w:r>
      <w:proofErr w:type="spellStart"/>
      <w:r>
        <w:rPr>
          <w:rFonts w:ascii="Times New Roman" w:hAnsi="Times New Roman" w:cs="Times New Roman"/>
          <w:sz w:val="24"/>
        </w:rPr>
        <w:t>Davala</w:t>
      </w:r>
      <w:proofErr w:type="spellEnd"/>
      <w:r>
        <w:rPr>
          <w:rFonts w:ascii="Times New Roman" w:hAnsi="Times New Roman" w:cs="Times New Roman"/>
          <w:sz w:val="24"/>
        </w:rPr>
        <w:t xml:space="preserve">, uviedla, že daná problematika má viacero rovín, a preto aj výkon rozsudkov má charakter individuálnych a všeobecných opatrení. </w:t>
      </w:r>
    </w:p>
    <w:p w:rsidR="007C6B4F" w:rsidRDefault="007C6B4F" w:rsidP="007C6B4F">
      <w:pPr>
        <w:spacing w:line="276" w:lineRule="auto"/>
        <w:jc w:val="both"/>
        <w:rPr>
          <w:rFonts w:ascii="Times New Roman" w:hAnsi="Times New Roman" w:cs="Times New Roman"/>
          <w:sz w:val="24"/>
        </w:rPr>
      </w:pPr>
      <w:r w:rsidRPr="003D2802">
        <w:rPr>
          <w:rFonts w:ascii="Times New Roman" w:hAnsi="Times New Roman" w:cs="Times New Roman"/>
          <w:i/>
          <w:sz w:val="24"/>
        </w:rPr>
        <w:t>Individuálne opatrenia</w:t>
      </w:r>
      <w:r>
        <w:rPr>
          <w:rFonts w:ascii="Times New Roman" w:hAnsi="Times New Roman" w:cs="Times New Roman"/>
          <w:sz w:val="24"/>
        </w:rPr>
        <w:t xml:space="preserve"> predovšetkým smerujú voči konkrétnemu sťažovateľovi, ktorý pred ESĽP v spore proti štátu vyhral. Spočívajú najmä vo vyplatení spravodlivo priznaného zadosťučinenia, resp. v opatreniach, ktorých cieľom je dostať sťažovateľa do situácie, v ktorej by sa nachádzal, ak by k porušeniu jeho práv nebolo došlo. V prípade prípadu R.R. a R.D. proti SR (Moldava nad Bodvou) sú tieto individuálne opatrenia predmetom posudzovania, či je vôbec možné po právnej stránke takéto opatrenia uskutočniť, nakoľko štát sa v rámci výkonu rozsudku musí pohybovať v rámci svojho právneho poriadku. Je preto potrebné skúmať, či vôbec možno vyšetrovanie v danom prípade nejakým spôsobom obnoviť. Obnova konania v zmysle Trestného poriadku však danom prípade možná nie je. Ako uviedla, nateraz táto otázka nie je uzavretá.</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Pokiaľ ide o </w:t>
      </w:r>
      <w:r w:rsidRPr="003D2802">
        <w:rPr>
          <w:rFonts w:ascii="Times New Roman" w:hAnsi="Times New Roman" w:cs="Times New Roman"/>
          <w:i/>
          <w:sz w:val="24"/>
        </w:rPr>
        <w:t>všeobecné opatrenia</w:t>
      </w:r>
      <w:r>
        <w:rPr>
          <w:rFonts w:ascii="Times New Roman" w:hAnsi="Times New Roman" w:cs="Times New Roman"/>
          <w:sz w:val="24"/>
        </w:rPr>
        <w:t xml:space="preserve">, opatrenia budú zahŕňať najmä </w:t>
      </w:r>
      <w:proofErr w:type="spellStart"/>
      <w:r>
        <w:rPr>
          <w:rFonts w:ascii="Times New Roman" w:hAnsi="Times New Roman" w:cs="Times New Roman"/>
          <w:sz w:val="24"/>
        </w:rPr>
        <w:t>senzibilizačné</w:t>
      </w:r>
      <w:proofErr w:type="spellEnd"/>
      <w:r>
        <w:rPr>
          <w:rFonts w:ascii="Times New Roman" w:hAnsi="Times New Roman" w:cs="Times New Roman"/>
          <w:sz w:val="24"/>
        </w:rPr>
        <w:t xml:space="preserve"> opatrenia v rámci policajného zboru so zameraním na účinnosť vyšetrovania, ktorá bola namietaná. Riešiť by sa mali nedostatky pokiaľ ide o promptnosť začatia vyšetrovania, </w:t>
      </w:r>
      <w:proofErr w:type="spellStart"/>
      <w:r>
        <w:rPr>
          <w:rFonts w:ascii="Times New Roman" w:hAnsi="Times New Roman" w:cs="Times New Roman"/>
          <w:sz w:val="24"/>
        </w:rPr>
        <w:t>t.j</w:t>
      </w:r>
      <w:proofErr w:type="spellEnd"/>
      <w:r>
        <w:rPr>
          <w:rFonts w:ascii="Times New Roman" w:hAnsi="Times New Roman" w:cs="Times New Roman"/>
          <w:sz w:val="24"/>
        </w:rPr>
        <w:t>. rýchlosť a bezprostrednosť výkonu jednotlivých procesných úkonov o vyšetrovaní, a tiež bude pozornosť zameraná na to, akým spôsobom vyšetrovateľ a </w:t>
      </w:r>
      <w:proofErr w:type="spellStart"/>
      <w:r>
        <w:rPr>
          <w:rFonts w:ascii="Times New Roman" w:hAnsi="Times New Roman" w:cs="Times New Roman"/>
          <w:sz w:val="24"/>
        </w:rPr>
        <w:t>dozorový</w:t>
      </w:r>
      <w:proofErr w:type="spellEnd"/>
      <w:r>
        <w:rPr>
          <w:rFonts w:ascii="Times New Roman" w:hAnsi="Times New Roman" w:cs="Times New Roman"/>
          <w:sz w:val="24"/>
        </w:rPr>
        <w:t xml:space="preserve"> prokurátor reagovali na otázku možného rasového motívu skutku. Predmetom posudzovania preto budú určité normy a vnútorné metodiky policajného zboru.</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Po ukončení diskusie predsedníčka rady dala hlasovať o návrhu uznesenia. Do znenia návrhu uznesenia rady boli súčasne doplnené aj návrhy zástupcu kancelárie verejnej ochrankyne práv, ktoré prezentoval v bode III. zasadnutia týkajúce sa vyhotovovania kamerových záznamov a nezávislej inšpekcie.</w:t>
      </w:r>
    </w:p>
    <w:p w:rsidR="007C6B4F" w:rsidRDefault="007C6B4F" w:rsidP="007C6B4F">
      <w:pPr>
        <w:spacing w:line="276" w:lineRule="auto"/>
        <w:jc w:val="both"/>
        <w:rPr>
          <w:rFonts w:ascii="Times New Roman" w:hAnsi="Times New Roman" w:cs="Times New Roman"/>
          <w:sz w:val="24"/>
          <w:u w:val="single"/>
        </w:rPr>
      </w:pPr>
      <w:r>
        <w:rPr>
          <w:rFonts w:ascii="Times New Roman" w:hAnsi="Times New Roman" w:cs="Times New Roman"/>
          <w:sz w:val="24"/>
        </w:rPr>
        <w:t xml:space="preserve">Rada prijala uznesenie č. 261, ktorým </w:t>
      </w:r>
      <w:r w:rsidRPr="00822501">
        <w:rPr>
          <w:rFonts w:ascii="Times New Roman" w:hAnsi="Times New Roman" w:cs="Times New Roman"/>
          <w:sz w:val="24"/>
          <w:u w:val="single"/>
        </w:rPr>
        <w:t>zobrala na vedomie Správu o činnosti zástupcu SR pred ESĽP a súčasne odporučila vláde SR prijať opatrenia, ktorými sa zabezpečí vyhotovenie a uschovanie kamerových záznamov zo zásahov polície SR, pri ktorých dochádza k zásahu do ľudských práv a súčasne odporúča posilnenie nezávislosti policajnej inšpekcie.</w:t>
      </w:r>
    </w:p>
    <w:p w:rsidR="007C6B4F" w:rsidRDefault="007C6B4F" w:rsidP="007C6B4F">
      <w:pPr>
        <w:spacing w:line="276" w:lineRule="auto"/>
        <w:jc w:val="both"/>
        <w:rPr>
          <w:rFonts w:ascii="Times New Roman" w:hAnsi="Times New Roman" w:cs="Times New Roman"/>
          <w:sz w:val="24"/>
          <w:u w:val="single"/>
        </w:rPr>
      </w:pPr>
    </w:p>
    <w:p w:rsidR="007C6B4F" w:rsidRDefault="007C6B4F" w:rsidP="007C6B4F">
      <w:pPr>
        <w:spacing w:line="276" w:lineRule="auto"/>
        <w:jc w:val="both"/>
        <w:rPr>
          <w:rFonts w:ascii="Times New Roman" w:hAnsi="Times New Roman" w:cs="Times New Roman"/>
          <w:sz w:val="24"/>
          <w:u w:val="single"/>
        </w:rPr>
      </w:pPr>
    </w:p>
    <w:p w:rsidR="007C6B4F" w:rsidRDefault="007C6B4F" w:rsidP="007C6B4F">
      <w:pPr>
        <w:spacing w:line="276" w:lineRule="auto"/>
        <w:jc w:val="both"/>
        <w:rPr>
          <w:rFonts w:ascii="Times New Roman" w:hAnsi="Times New Roman" w:cs="Times New Roman"/>
          <w:b/>
          <w:sz w:val="24"/>
        </w:rPr>
      </w:pPr>
      <w:r w:rsidRPr="00822501">
        <w:rPr>
          <w:rFonts w:ascii="Times New Roman" w:hAnsi="Times New Roman" w:cs="Times New Roman"/>
          <w:b/>
          <w:sz w:val="24"/>
        </w:rPr>
        <w:t>BOD V.</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bode päť zasadnutia predsedníčka rady otvorila problematiku </w:t>
      </w:r>
      <w:r w:rsidRPr="000A512B">
        <w:rPr>
          <w:rFonts w:ascii="Times New Roman" w:hAnsi="Times New Roman" w:cs="Times New Roman"/>
          <w:b/>
          <w:sz w:val="24"/>
        </w:rPr>
        <w:t>aktuálnych výziev pre dodržiavanie ľudských práv súvisiacich s pandémiou COVID-19</w:t>
      </w:r>
      <w:r>
        <w:rPr>
          <w:rFonts w:ascii="Times New Roman" w:hAnsi="Times New Roman" w:cs="Times New Roman"/>
          <w:sz w:val="24"/>
        </w:rPr>
        <w:t xml:space="preserve">. Diskusiu k tomuto bodu chcela zamerať najmä </w:t>
      </w:r>
      <w:r w:rsidRPr="000A512B">
        <w:rPr>
          <w:rFonts w:ascii="Times New Roman" w:hAnsi="Times New Roman" w:cs="Times New Roman"/>
          <w:b/>
          <w:sz w:val="24"/>
        </w:rPr>
        <w:t xml:space="preserve">na otázky spojené s prípadným povinným očkovaním vymedzených </w:t>
      </w:r>
      <w:r w:rsidRPr="000A512B">
        <w:rPr>
          <w:rFonts w:ascii="Times New Roman" w:hAnsi="Times New Roman" w:cs="Times New Roman"/>
          <w:b/>
          <w:sz w:val="24"/>
        </w:rPr>
        <w:lastRenderedPageBreak/>
        <w:t>skupín obyvateľstva</w:t>
      </w:r>
      <w:r>
        <w:rPr>
          <w:rFonts w:ascii="Times New Roman" w:hAnsi="Times New Roman" w:cs="Times New Roman"/>
          <w:sz w:val="24"/>
        </w:rPr>
        <w:t>. Súčasne úvodom svojho príhovoru uviedla, akými úvahami sa v aktuálnom období zaoberala vláda SR, a aké prípadné možnosti by prichádzali do úvahy pri povinnom očkovaní, resp. ktoré skupiny obyvateľstva by vzhľadom na výkon svojej pracovnej činnosti, resp. povolania mohli podliehať povinnému očkovaniu.</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Ako predsedníčka rady uviedla, potencionálne, v prípady potreby by existoval ústavnoprávny rámec, v súlade s ktorým by bolo možné povinné očkovanie proti COVID-19 zaviesť. Otázkou však naďalej zostáva, voči komu (akým skupinám obyvateľstva), a v akej miere. Na problematiku možno nazerať z jeho pohľadu dvoma prístupmi. </w:t>
      </w:r>
    </w:p>
    <w:p w:rsidR="007C6B4F" w:rsidRDefault="007C6B4F" w:rsidP="007C6B4F">
      <w:pPr>
        <w:spacing w:line="276" w:lineRule="auto"/>
        <w:jc w:val="both"/>
        <w:rPr>
          <w:rFonts w:ascii="Times New Roman" w:hAnsi="Times New Roman" w:cs="Times New Roman"/>
          <w:sz w:val="24"/>
        </w:rPr>
      </w:pPr>
      <w:r w:rsidRPr="000A512B">
        <w:rPr>
          <w:rFonts w:ascii="Times New Roman" w:hAnsi="Times New Roman" w:cs="Times New Roman"/>
          <w:i/>
          <w:sz w:val="24"/>
        </w:rPr>
        <w:t>Prvým</w:t>
      </w:r>
      <w:r>
        <w:rPr>
          <w:rFonts w:ascii="Times New Roman" w:hAnsi="Times New Roman" w:cs="Times New Roman"/>
          <w:sz w:val="24"/>
        </w:rPr>
        <w:t xml:space="preserve"> je zabezpečenie základného chodu štátu s vymedzením povolaní, ktorých sa tieto povinnosti týkajú. Jednalo by sa jednak o zdravotnícke služby, ošetrovateľské služby a  služby zabezpečujúce ochranu a obranu štátu a štátnych inštitúcii, resp. kritickú infraštruktúru. </w:t>
      </w:r>
    </w:p>
    <w:p w:rsidR="007C6B4F" w:rsidRDefault="007C6B4F" w:rsidP="007C6B4F">
      <w:pPr>
        <w:spacing w:line="276" w:lineRule="auto"/>
        <w:jc w:val="both"/>
        <w:rPr>
          <w:rFonts w:ascii="Times New Roman" w:hAnsi="Times New Roman" w:cs="Times New Roman"/>
          <w:sz w:val="24"/>
        </w:rPr>
      </w:pPr>
      <w:r w:rsidRPr="000A512B">
        <w:rPr>
          <w:rFonts w:ascii="Times New Roman" w:hAnsi="Times New Roman" w:cs="Times New Roman"/>
          <w:i/>
          <w:sz w:val="24"/>
        </w:rPr>
        <w:t>Druhým prístupom</w:t>
      </w:r>
      <w:r>
        <w:rPr>
          <w:rFonts w:ascii="Times New Roman" w:hAnsi="Times New Roman" w:cs="Times New Roman"/>
          <w:sz w:val="24"/>
        </w:rPr>
        <w:t xml:space="preserve"> by bolo rozšíriť okruh dotknutých profesií i prípadne na potravinársky priemysel, súdnictvo... V tomto ohľade by bola avšak oveľa väčšia miera odôvodňovania takto prijatého rozhodnutia.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Následne dala predsedníčka rady priestor členom a členkám rady na vyjadrenie svojich názorov, prípadne odporúčaní, akým spôsobom by sa ďalej v súvislosti s pandémiou malo postupovať, i v intenciách očkovania proti COVID-19.</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Do diskusie sa zapojil lekár a profesor Pavel </w:t>
      </w:r>
      <w:proofErr w:type="spellStart"/>
      <w:r>
        <w:rPr>
          <w:rFonts w:ascii="Times New Roman" w:hAnsi="Times New Roman" w:cs="Times New Roman"/>
          <w:sz w:val="24"/>
        </w:rPr>
        <w:t>Traubner</w:t>
      </w:r>
      <w:proofErr w:type="spellEnd"/>
      <w:r>
        <w:rPr>
          <w:rFonts w:ascii="Times New Roman" w:hAnsi="Times New Roman" w:cs="Times New Roman"/>
          <w:sz w:val="24"/>
        </w:rPr>
        <w:t xml:space="preserve">, ktorý sa vyjadril, že z medicínskeho hľadiska je očkovanie veľmi dôležité na prekonanie pandémie a súčasne uviedol, že tak ako je povinné očkovanie u detí pri niektorých typov ochorení, tak by z jeho pohľadu povinné očkovanie u niektorých skupín obyvateľstva mohlo byť prínosom.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Expertka rady a členka rady Silvia Miháliková vyjadrila, že z dostupných sociologických výskumov možno sledovať, že sa vytvára polarizácia spoločnosti, pokiaľ ide o otázku očkovania.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Podpredseda výboru LGBTI a člen rady Martin Macko zdôraznil, že ešte pred tým, ako sa bude vôbec uvažovať o prípadnom povinnom očkovaní medzi určitými skupinami obyvateľstva, treba sa vysporiadať s aktuálnou fyzickou dostupnosťou vakcín pre všetky skupiny obyvateľstva, najmä v kategórii ohrozených skupín. Ako uviedol, informácie o vakcinácii musia byť dostupné aj v jazykoch národnostných menšín a obyvatelia, ktorí sa rozhodnú pre vakcináciu musia mať k nej čo možno najjednoduchší prístup, tak, aby nemuseli za vakcínou cestovať ďalej mimo svojho okresu bydliska.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Podpredseda rady za občiansku spoločnosť </w:t>
      </w:r>
      <w:proofErr w:type="spellStart"/>
      <w:r>
        <w:rPr>
          <w:rFonts w:ascii="Times New Roman" w:hAnsi="Times New Roman" w:cs="Times New Roman"/>
          <w:sz w:val="24"/>
        </w:rPr>
        <w:t>Kalmán</w:t>
      </w:r>
      <w:proofErr w:type="spellEnd"/>
      <w:r>
        <w:rPr>
          <w:rFonts w:ascii="Times New Roman" w:hAnsi="Times New Roman" w:cs="Times New Roman"/>
          <w:sz w:val="24"/>
        </w:rPr>
        <w:t xml:space="preserve"> </w:t>
      </w:r>
      <w:proofErr w:type="spellStart"/>
      <w:r>
        <w:rPr>
          <w:rFonts w:ascii="Times New Roman" w:hAnsi="Times New Roman" w:cs="Times New Roman"/>
          <w:sz w:val="24"/>
        </w:rPr>
        <w:t>Petöcz</w:t>
      </w:r>
      <w:proofErr w:type="spellEnd"/>
      <w:r>
        <w:rPr>
          <w:rFonts w:ascii="Times New Roman" w:hAnsi="Times New Roman" w:cs="Times New Roman"/>
          <w:sz w:val="24"/>
        </w:rPr>
        <w:t xml:space="preserve"> zasa doplnil, že podávanie informácií o očkovaní by malo byť jednoduchou, dostupnou formou, aby každému jednotlivcovi mohli byť tlmočené všetky skutočnosti spojené s očkovaním. Tiež sa treba vysporiadať s problematikou dezinformácii, </w:t>
      </w:r>
      <w:proofErr w:type="spellStart"/>
      <w:r>
        <w:rPr>
          <w:rFonts w:ascii="Times New Roman" w:hAnsi="Times New Roman" w:cs="Times New Roman"/>
          <w:sz w:val="24"/>
        </w:rPr>
        <w:t>hoaxov</w:t>
      </w:r>
      <w:proofErr w:type="spellEnd"/>
      <w:r>
        <w:rPr>
          <w:rFonts w:ascii="Times New Roman" w:hAnsi="Times New Roman" w:cs="Times New Roman"/>
          <w:sz w:val="24"/>
        </w:rPr>
        <w:t xml:space="preserve"> a konšpiračných teórii, ktoré sa objavujú v relatívne veľkom meradle v spoločnosti a sú zneužívané na potlačenie očkovania.</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diskusii vystúpil aj člen rady Marcel Zajac, ktorý sa vyjadril, že Slovensko z jeho pohľadu stále nevyčerpalo možnosť dobrovoľnej vakcinácie. Uviedol, že je potrebné uľahčiť situáciu tým, ktorí sa chcú a majú záujem dostať sa k očkovaniu.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Riaditeľka Slovenského národného strediska pre ľudské práva Silvia </w:t>
      </w:r>
      <w:proofErr w:type="spellStart"/>
      <w:r>
        <w:rPr>
          <w:rFonts w:ascii="Times New Roman" w:hAnsi="Times New Roman" w:cs="Times New Roman"/>
          <w:sz w:val="24"/>
        </w:rPr>
        <w:t>Porubänová</w:t>
      </w:r>
      <w:proofErr w:type="spellEnd"/>
      <w:r>
        <w:rPr>
          <w:rFonts w:ascii="Times New Roman" w:hAnsi="Times New Roman" w:cs="Times New Roman"/>
          <w:sz w:val="24"/>
        </w:rPr>
        <w:t xml:space="preserve"> tlmočila, že ak by sa pre akúkoľvek skupinu obyvateľstva uvažovalo o povinnom očkovaní, treba túto problematiku komunikovať ako otázku prežitia, a to aj vzhľadom na počet zaočkovaných osôb na Slovensku, a tiež s ohľadom na to, aký je odhadovaný počet obetí v tretej vlne.</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V otázke komunikácie verejnosti ohľadom očkovania sa pripojila aj členka rady a sociologička Silvia Miháliková, ktorá doplnila, že treba veľmi starostlivo a citlivo komunikovať aj s osobami, ktoré sa nemajú záujem očkovať, prípadne očkovanie</w:t>
      </w:r>
      <w:r w:rsidRPr="00C839E3">
        <w:rPr>
          <w:rFonts w:ascii="Times New Roman" w:hAnsi="Times New Roman" w:cs="Times New Roman"/>
          <w:sz w:val="24"/>
        </w:rPr>
        <w:t xml:space="preserve"> </w:t>
      </w:r>
      <w:r>
        <w:rPr>
          <w:rFonts w:ascii="Times New Roman" w:hAnsi="Times New Roman" w:cs="Times New Roman"/>
          <w:sz w:val="24"/>
        </w:rPr>
        <w:t>odmietajú. Z jej pohľadu ich nemožno hneď označovať za nevzdelaných, prípadne konšpirátorov. Komunikácia by sa mala sústrediť na cielené vysvetľovanie výhod a účinkov očkovania.</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Člen rady Michal </w:t>
      </w:r>
      <w:proofErr w:type="spellStart"/>
      <w:r>
        <w:rPr>
          <w:rFonts w:ascii="Times New Roman" w:hAnsi="Times New Roman" w:cs="Times New Roman"/>
          <w:sz w:val="24"/>
        </w:rPr>
        <w:t>Davala</w:t>
      </w:r>
      <w:proofErr w:type="spellEnd"/>
      <w:r>
        <w:rPr>
          <w:rFonts w:ascii="Times New Roman" w:hAnsi="Times New Roman" w:cs="Times New Roman"/>
          <w:sz w:val="24"/>
        </w:rPr>
        <w:t xml:space="preserve"> sa vo svojom príspevku v diskusii sústredil na právnu stránku otázok spojených s povinným očkovaním. Ako predniesol, istá miera povinnosti pri očkovaní je aj ústavne obhájiteľná v zmysle slovenského právneho poriadku, tiež aj prostredníctvom Dohovoru. Ústava pripúšťa odchýlky z práva na súkromný život pri ochrane zdravia a života, prípadne ďalších hodnôt, ak je to v demokratickej spoločnosti nevyhnutné na zabezpečenie základných funkcii štátu. Pritom však treba vždy rešpektovať primeranosť a proporcionalitu prijímaných zavádzaných opatrení. Rovnako treba jasne v takomto prípadne zadefinovať legitímny cieľ.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Ako ďalej uviedol, je nespochybniteľné, že existujú určité skupiny obyvateľstva, ktoré sú nevyhnutné pre chod a fungovanie štátu, resp. skupiny, u ktorých sa vyžaduje osobitná potreba ochrany ich života a zdravia vzhľadom na ich vek. V týchto prípadoch preto treba jasne zadefinovať, prečo by opatrenie vo forme povinného očkovania bolo nevyhnutné, a že neexistujú primerané, miernejšie prostriedky a opatrenia, ktoré by mohli daný legitímny cieľ dosiahnuť</w:t>
      </w:r>
      <w:r w:rsidRPr="008054F5">
        <w:rPr>
          <w:rFonts w:ascii="Times New Roman" w:hAnsi="Times New Roman" w:cs="Times New Roman"/>
          <w:sz w:val="24"/>
        </w:rPr>
        <w:t xml:space="preserve"> </w:t>
      </w:r>
      <w:r>
        <w:rPr>
          <w:rFonts w:ascii="Times New Roman" w:hAnsi="Times New Roman" w:cs="Times New Roman"/>
          <w:sz w:val="24"/>
        </w:rPr>
        <w:t xml:space="preserve">lepšie, prípadne zabezpečiť ho v takej miere, aká je potrebná na vytvorenie tzv. kolektívnej imunity (dosiahnutie určitého % </w:t>
      </w:r>
      <w:proofErr w:type="spellStart"/>
      <w:r>
        <w:rPr>
          <w:rFonts w:ascii="Times New Roman" w:hAnsi="Times New Roman" w:cs="Times New Roman"/>
          <w:sz w:val="24"/>
        </w:rPr>
        <w:t>zaočkovanosti</w:t>
      </w:r>
      <w:proofErr w:type="spellEnd"/>
      <w:r>
        <w:rPr>
          <w:rFonts w:ascii="Times New Roman" w:hAnsi="Times New Roman" w:cs="Times New Roman"/>
          <w:sz w:val="24"/>
        </w:rPr>
        <w:t xml:space="preserve"> obyvateľstva).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ďalšom kroku by bolo z jeho pohľadu potrebné vyriešiť aj otázku sankcií u osôb, ktoré by sa odmietli podrobiť očkovaniu napriek skutočnosti, že by boli zaradené do povinne očkovaných skupín obyvateľstva, a to jednak napr. voči štátnym zamestnancom, vojakom, policajtom, prípadne iným osobitným povolaniam a osobitne tiež aj vo vzťahu k ďalším skupinám, predovšetkým starším ľuďom nad určitou vekovou hranicou. Procesne bude treba vyriešiť aj formu, akou by boli tieto povinnosti zavedené, či už uznesením vlády, zákonom, prípadne iným právnym predpisom. S tým súvisí najmä to, ako sa osoba jednotlivca bude brániť proti individuálnemu rozhodnutiu, </w:t>
      </w:r>
      <w:proofErr w:type="spellStart"/>
      <w:r>
        <w:rPr>
          <w:rFonts w:ascii="Times New Roman" w:hAnsi="Times New Roman" w:cs="Times New Roman"/>
          <w:sz w:val="24"/>
        </w:rPr>
        <w:t>t.j</w:t>
      </w:r>
      <w:proofErr w:type="spellEnd"/>
      <w:r>
        <w:rPr>
          <w:rFonts w:ascii="Times New Roman" w:hAnsi="Times New Roman" w:cs="Times New Roman"/>
          <w:sz w:val="24"/>
        </w:rPr>
        <w:t xml:space="preserve">. akú formu kontroly jej štát v danom prípade poskytne na preskúmanie zásahov do jej práv a slobôd.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Do debaty sa zapojil aj tajomník rady a riaditeľ odboru ľudských práv Marián </w:t>
      </w:r>
      <w:proofErr w:type="spellStart"/>
      <w:r>
        <w:rPr>
          <w:rFonts w:ascii="Times New Roman" w:hAnsi="Times New Roman" w:cs="Times New Roman"/>
          <w:sz w:val="24"/>
        </w:rPr>
        <w:t>Filčík</w:t>
      </w:r>
      <w:proofErr w:type="spellEnd"/>
      <w:r>
        <w:rPr>
          <w:rFonts w:ascii="Times New Roman" w:hAnsi="Times New Roman" w:cs="Times New Roman"/>
          <w:sz w:val="24"/>
        </w:rPr>
        <w:t xml:space="preserve">, ktorý opätovne pripomenul, že povinné očkovanie v jeho akejkoľvek forme môže byť zásahom do práva na súkromný život, do osobnej integrity jednotlivca, </w:t>
      </w:r>
      <w:proofErr w:type="spellStart"/>
      <w:r>
        <w:rPr>
          <w:rFonts w:ascii="Times New Roman" w:hAnsi="Times New Roman" w:cs="Times New Roman"/>
          <w:sz w:val="24"/>
        </w:rPr>
        <w:t>t.j</w:t>
      </w:r>
      <w:proofErr w:type="spellEnd"/>
      <w:r>
        <w:rPr>
          <w:rFonts w:ascii="Times New Roman" w:hAnsi="Times New Roman" w:cs="Times New Roman"/>
          <w:sz w:val="24"/>
        </w:rPr>
        <w:t xml:space="preserve">. do práva na sebaurčenie. Preto treba legitímne rozmýšľať nad tým, ako opatrenie zavedenia povinného očkovania proporčne vyvážiť tak, aby vznikalo čo najmenej potencionálnych rizík s tým spojených. Ako ďalej uviedol, z medicínskeho hľadiska vieme, že benefity a účinky vakcín prevažujú nad rizikom nepriaznivých účinkov, avšak v prípade ochorenia COVID-19 sú všetky dostupné vakcíny stále v experimentálnom štádiu, a teda nie je ukončený proces testovania, resp. overovania vakcín, </w:t>
      </w:r>
      <w:r>
        <w:rPr>
          <w:rFonts w:ascii="Times New Roman" w:hAnsi="Times New Roman" w:cs="Times New Roman"/>
          <w:sz w:val="24"/>
        </w:rPr>
        <w:lastRenderedPageBreak/>
        <w:t>prípadne ich zlepšovania, na rozdiel od povinných vakcín, ktoré sa aplikujú deťom, resp. dospelým pri predchádzaní určitým ochoreniam. Preto treba brať do úvahy aj tieto otázky, konkrétne napríklad aj to, či možné riziká vedľajších účinkov vakcinácie u starších ľudí sú výrazne nižšie ako riziko ujmy na zdraví, resp. na živote, v prípade ak by sa ochorením COVID-19 nakazili, čo je aktuálne už možné preukázať aj na podklade dostupných dát.</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Podpredseda rady a štátny tajomník ministerstva Michal </w:t>
      </w:r>
      <w:proofErr w:type="spellStart"/>
      <w:r>
        <w:rPr>
          <w:rFonts w:ascii="Times New Roman" w:hAnsi="Times New Roman" w:cs="Times New Roman"/>
          <w:sz w:val="24"/>
        </w:rPr>
        <w:t>Luciak</w:t>
      </w:r>
      <w:proofErr w:type="spellEnd"/>
      <w:r>
        <w:rPr>
          <w:rFonts w:ascii="Times New Roman" w:hAnsi="Times New Roman" w:cs="Times New Roman"/>
          <w:sz w:val="24"/>
        </w:rPr>
        <w:t xml:space="preserve"> zopakoval, že úvahy o zavedení povinného očkovania neboli nikdy myslené ako zavedenie plošného povinného očkovania, ale iba v intenciách toho, čo uviedla vo svojom príhovore na začiatku predsedníčka rady, a teda uvažuje sa iba v rozsahu určitých špecifických skupín obyvateľstva.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V prípade dezinformácii a </w:t>
      </w:r>
      <w:proofErr w:type="spellStart"/>
      <w:r>
        <w:rPr>
          <w:rFonts w:ascii="Times New Roman" w:hAnsi="Times New Roman" w:cs="Times New Roman"/>
          <w:sz w:val="24"/>
        </w:rPr>
        <w:t>hoaxov</w:t>
      </w:r>
      <w:proofErr w:type="spellEnd"/>
      <w:r>
        <w:rPr>
          <w:rFonts w:ascii="Times New Roman" w:hAnsi="Times New Roman" w:cs="Times New Roman"/>
          <w:sz w:val="24"/>
        </w:rPr>
        <w:t xml:space="preserve">, ktoré vznikajú v otázkach povinného očkovania uviedol, že vláda SR pripravuje návrh Akčného plánu na boj proti hybridným hrozbám, ktorý bude reagovať aj na tieto situácie.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reakcii na príspevok doktora </w:t>
      </w:r>
      <w:proofErr w:type="spellStart"/>
      <w:r>
        <w:rPr>
          <w:rFonts w:ascii="Times New Roman" w:hAnsi="Times New Roman" w:cs="Times New Roman"/>
          <w:sz w:val="24"/>
        </w:rPr>
        <w:t>Davalu</w:t>
      </w:r>
      <w:proofErr w:type="spellEnd"/>
      <w:r>
        <w:rPr>
          <w:rFonts w:ascii="Times New Roman" w:hAnsi="Times New Roman" w:cs="Times New Roman"/>
          <w:sz w:val="24"/>
        </w:rPr>
        <w:t xml:space="preserve"> podpredseda rady uviedol, že ak by prišlo k zavedeniu povinného očkovania, otázka sankcii by bola riešená pravdepodobne iba prostredníctvom priestupkového konania. Záverom svojho príspevku uviedol, že komunikácia medzi MZ SR a ministerstvom neustále intenzívne prebieha, s cieľom analýzy dostupných dát a hľadania efektívnych nástrojov na potlačenie pandémie.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Následne odovzdal slovo v diskusii zástupcovi MZ SR, Jozefovi </w:t>
      </w:r>
      <w:proofErr w:type="spellStart"/>
      <w:r>
        <w:rPr>
          <w:rFonts w:ascii="Times New Roman" w:hAnsi="Times New Roman" w:cs="Times New Roman"/>
          <w:sz w:val="24"/>
        </w:rPr>
        <w:t>Kalužayovi</w:t>
      </w:r>
      <w:proofErr w:type="spellEnd"/>
      <w:r>
        <w:rPr>
          <w:rFonts w:ascii="Times New Roman" w:hAnsi="Times New Roman" w:cs="Times New Roman"/>
          <w:sz w:val="24"/>
        </w:rPr>
        <w:t xml:space="preserve">, ktorý uviedol, že pre rezort zdravotníctva je základom poskytovania zdravotnej starostlivosti, pod ktorú spadá aj očkovanie, informovaný súhlas pacienta. Preto úvahy o povinnom očkovaní sú z jeho pohľadu autoritatívne a neproporčné, a to aj z toho hľadiska, že neboli doposiaľ využité všetky dostupné možnosti na zvýšenie </w:t>
      </w:r>
      <w:proofErr w:type="spellStart"/>
      <w:r>
        <w:rPr>
          <w:rFonts w:ascii="Times New Roman" w:hAnsi="Times New Roman" w:cs="Times New Roman"/>
          <w:sz w:val="24"/>
        </w:rPr>
        <w:t>zaočkovanosti</w:t>
      </w:r>
      <w:proofErr w:type="spellEnd"/>
      <w:r>
        <w:rPr>
          <w:rFonts w:ascii="Times New Roman" w:hAnsi="Times New Roman" w:cs="Times New Roman"/>
          <w:sz w:val="24"/>
        </w:rPr>
        <w:t xml:space="preserve"> populácie v spoločnosti.</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Ďalej v diskusii uviedol, tak ako dochádza medzi lekárom a konkrétnym pacientom k tzv. dohode o tom, že liečba, ktorá mu bude poskytovaná,  mu bude prospechom, tak by malo dôjsť aj k uzatvorenie nejakej spoločenskej dohody týkajúcej sa výhod očkovania.</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Súčasne sa vyjadril, že porovnávať povinné očkovanie u detí (pokračujúc v dospelosti), ktoré nie sú schopné samy sa rozhodovať, a za ktoré rozhodujú ich zákonní zástupcovia  (predovšetkým rodičia), takmer vždy v čo najlepšom záujme, nemožno považovať za to isté, ako keď hovoríme o povinnom očkovaní osôb, ktoré môžu s očkovaním proti COVID-19 vyjadriť kvalifikovaný a poučený súhlas alebo nesúhlas.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diskusii vystúpila opätovne aj členka rady Dagmar Horná, ktorá uviedla, že z jej pohľadu je táto krízová situácia v podobe pandémie ukážkovým stretom medzi individuálnymi ľudskými právami a verejným záujmom. Žiaľ, z jej pohľadu nie je dostatočne zvládnutý krízový manažment riadenia pandémie. Ako prípadné odporúčanie by navrhovala zvolať grémium zložené zo zástupcov všetkých profesií (zdravotníctva, psychológie, sociológie, ekonómie, práva, polície, vojska, žurnalistiky, politológie, učiteľstva...), ktoré by tlmočili svoje pripomienky a odporúčania aj navonok prostredníctvom médií.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Vystúpil aj člen rady a podpredseda ZMOS Štefan Gregor, ktorý poukázal na to, že v aktuálnom období je dostatočná dostupnosť vakcín pre všetkých, ktorí o očkovanie majú záujem. Uviedol, že tak ako obce, mestá, resp. samosprávne kraje zvládli celoplošné testovanie, zvládajú aj </w:t>
      </w:r>
      <w:r>
        <w:rPr>
          <w:rFonts w:ascii="Times New Roman" w:hAnsi="Times New Roman" w:cs="Times New Roman"/>
          <w:sz w:val="24"/>
        </w:rPr>
        <w:lastRenderedPageBreak/>
        <w:t xml:space="preserve">očkovanie vo svojich centrách, či v zdravotníckych zariadeniach. Rovnako za obyvateľstvom, ktoré nie je schopné sa samostatne dostaviť do vyššie uvedených miest dochádzajú mobilnými výjazdovými jednotkami.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Z jeho pohľadu je však dôležité poznať z hľadiska sociológie správne postupy a nástroje, ktoré by mali byť tlmočené zo strany odborníkov, a ktoré by tak uľahčili a nasmerovali komunikáciu s miestnymi komunitami, čím by sa pomohlo šíreniu osvety ohľadom očkovania a súčasne sa zvýšil aj záujem o očkovanie.</w:t>
      </w:r>
      <w:r w:rsidRPr="00F11FB1">
        <w:rPr>
          <w:rFonts w:ascii="Times New Roman" w:hAnsi="Times New Roman" w:cs="Times New Roman"/>
          <w:sz w:val="24"/>
        </w:rPr>
        <w:t xml:space="preserve"> </w:t>
      </w:r>
      <w:r>
        <w:rPr>
          <w:rFonts w:ascii="Times New Roman" w:hAnsi="Times New Roman" w:cs="Times New Roman"/>
          <w:sz w:val="24"/>
        </w:rPr>
        <w:t>Pripomenul, že práve územná samospráva má medzi občanmi sedemdesiat až osemdesiat percentnú dôveru.</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Podpredseda rady po skončení diskusie vyhlásil krátku prestávku na sformulovanie návrhu uznesenia rady, ktoré by obsahovalo odporúčania a postrehy, ktoré odzneli zo strany členov a členiek rady, resp. ich splnomocnených zástupcov.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Nakoľko po ukončení prestávky už rada nebola uznášaniaschopná, o pripravenom návrhu uznesenia rady týkajúceho sa otázok s povinným očkovaním, resp. o ďalších uzneseniach rady v programe nemohlo byť hlasované a uznesenia nemohli byť procesne prijímané. V nadväznosti na uvedenú situáciu navrhoval podpredseda rady Michal </w:t>
      </w:r>
      <w:proofErr w:type="spellStart"/>
      <w:r>
        <w:rPr>
          <w:rFonts w:ascii="Times New Roman" w:hAnsi="Times New Roman" w:cs="Times New Roman"/>
          <w:sz w:val="24"/>
        </w:rPr>
        <w:t>Luciak</w:t>
      </w:r>
      <w:proofErr w:type="spellEnd"/>
      <w:r>
        <w:rPr>
          <w:rFonts w:ascii="Times New Roman" w:hAnsi="Times New Roman" w:cs="Times New Roman"/>
          <w:sz w:val="24"/>
        </w:rPr>
        <w:t xml:space="preserve">, aby v prípade zvyšných predložených návrhoch uznesení bolo v krátkom čase po zasadnutí rady predsedníčkou rady vyhlásené hlasovanie prostredníctvom procedúry per </w:t>
      </w:r>
      <w:proofErr w:type="spellStart"/>
      <w:r>
        <w:rPr>
          <w:rFonts w:ascii="Times New Roman" w:hAnsi="Times New Roman" w:cs="Times New Roman"/>
          <w:sz w:val="24"/>
        </w:rPr>
        <w:t>rollam</w:t>
      </w:r>
      <w:proofErr w:type="spellEnd"/>
      <w:r>
        <w:rPr>
          <w:rFonts w:ascii="Times New Roman" w:hAnsi="Times New Roman" w:cs="Times New Roman"/>
          <w:sz w:val="24"/>
        </w:rPr>
        <w:t xml:space="preserve"> za účelom vyjadrenia stanoviska členov a členiek k zostávajúcim bodom programu, o ktorých rada v rámci programu zasadnutia pokračovala v diskusii.</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Následne podpredseda rady požiadal členku rady a riaditeľku SNSĽP Silviu </w:t>
      </w:r>
      <w:proofErr w:type="spellStart"/>
      <w:r>
        <w:rPr>
          <w:rFonts w:ascii="Times New Roman" w:hAnsi="Times New Roman" w:cs="Times New Roman"/>
          <w:sz w:val="24"/>
        </w:rPr>
        <w:t>Porubänovú</w:t>
      </w:r>
      <w:proofErr w:type="spellEnd"/>
      <w:r>
        <w:rPr>
          <w:rFonts w:ascii="Times New Roman" w:hAnsi="Times New Roman" w:cs="Times New Roman"/>
          <w:sz w:val="24"/>
        </w:rPr>
        <w:t xml:space="preserve">  o prezentáciu 3 bodov, ktoré do programu navrhlo SNSĽP.</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Ako prvý materiál predstavila </w:t>
      </w:r>
      <w:r w:rsidRPr="00D86121">
        <w:rPr>
          <w:rFonts w:ascii="Times New Roman" w:hAnsi="Times New Roman" w:cs="Times New Roman"/>
          <w:b/>
          <w:sz w:val="24"/>
        </w:rPr>
        <w:t>Správu o dodržiavaní ľudských práv, vrátane zásady rovnakého zaobchádzania za rok 2020</w:t>
      </w:r>
      <w:r>
        <w:rPr>
          <w:rFonts w:ascii="Times New Roman" w:hAnsi="Times New Roman" w:cs="Times New Roman"/>
          <w:sz w:val="24"/>
        </w:rPr>
        <w:t xml:space="preserve"> (ďalej len „Správa SNSĽP“).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Ako riaditeľka SNSĽP uviedla, Správa SNSĽP poskytuje komplexný hodnotiaci obraz o výkone vybraných ľudských práv a základných slobôd na Slovensku počas pandémie šírenia ochorenia COVID-19. Obsah správy determinoval viacero kritérií, predovšetkým legislatívne procesy, ktorých výsledky mali priamy vplyv na mieru výkonu ľudských práv a základných slobôd,  osobitne na najzraniteľnejšie skupiny obyvateľstva.</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Správa SNSĽP sa delí na dve časti, obsahom prvej časti sú štyri hodnotiace kapitoly, kde sa hodnotia primárne legislatívne procesy vo vybraných oblastiach. Druhá časť predstavuje súhrnný výstup monitorovacej činnosti SNSĽP, dopĺňa monitorovanú a hodnotenú legislatívu z prvej časti, no z dôvodu absencie tzv. hodnotiacich podkladov ju nemožno v súčasnosti obohatiť o ultimatívne hodnotiace stanoviská dopadu tzv. COVID legislatívy na výkon práv a povinností subjektov právnych vzťahov.</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Slovenská verzia Správy SNSĽP bola distribuovaná aj Americkému veľvyslanectvu v Bratislave na Slovensku. Pripravuje sa aj aktuálne jej anglická verzia pre medzinárodné inštitúcie.</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Záverom tejto časti členka rady a riaditeľka SNSĽP uviedla, že témy, ktoré sa neobjavili v tohtoročnej správe ako dopadové témy COVID-u budú obsahom tej budúcoročnej.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Ďalej v rámci svojho príspevku predstavila </w:t>
      </w:r>
      <w:r w:rsidRPr="004A0E15">
        <w:rPr>
          <w:rFonts w:ascii="Times New Roman" w:hAnsi="Times New Roman" w:cs="Times New Roman"/>
          <w:b/>
          <w:sz w:val="24"/>
        </w:rPr>
        <w:t>Informáciu k zjednocovaniu evidenci</w:t>
      </w:r>
      <w:r>
        <w:rPr>
          <w:rFonts w:ascii="Times New Roman" w:hAnsi="Times New Roman" w:cs="Times New Roman"/>
          <w:b/>
          <w:sz w:val="24"/>
        </w:rPr>
        <w:t>e</w:t>
      </w:r>
      <w:r w:rsidRPr="004A0E15">
        <w:rPr>
          <w:rFonts w:ascii="Times New Roman" w:hAnsi="Times New Roman" w:cs="Times New Roman"/>
          <w:b/>
          <w:sz w:val="24"/>
        </w:rPr>
        <w:t xml:space="preserve"> podnetov/prípadov v oblasti diskriminácie a porušovania </w:t>
      </w:r>
      <w:r>
        <w:rPr>
          <w:rFonts w:ascii="Times New Roman" w:hAnsi="Times New Roman" w:cs="Times New Roman"/>
          <w:b/>
          <w:sz w:val="24"/>
        </w:rPr>
        <w:t xml:space="preserve">ľudských práv, </w:t>
      </w:r>
      <w:r>
        <w:rPr>
          <w:rFonts w:ascii="Times New Roman" w:hAnsi="Times New Roman" w:cs="Times New Roman"/>
          <w:sz w:val="24"/>
        </w:rPr>
        <w:t xml:space="preserve">nakoľko jednou z kompetencií a úloh SNSĽP je aj monitoring prípadov diskriminácie a prípadov porušovania ľudských práv.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Ako členka rady uviedla, pri realizácii monitoringu však nemožno vychádzať iba z evidencie vlastnej činnosti, či z monitoringu médií a preto bolo identifikovaná zo strany SNSĽP potreba zjednotenia klasifikácie používanej jednotlivými ľudsko-právnymi inštitúciami pôsobiacimi na Slovensku.</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SNSĽP iniciovalo diskusiu a niekoľko pracovných stretnutí s kanceláriou verejnej ochrankyne práv a s Úradom komisára pre osoby so zdravotným postihnutím a Úradom komisára pre deti, ktorých cieľom bolo identifikovať možnosti zjednotenia na úrovni systémov evidencie a na úrovni klasifikácie (používaných kategórií). Ako ďalej členka rady informovala, zapojené organizácie sa nachádzajú v rozdielnej situácii z hľadiska rozpočtových možností, a bez podpory alebo dodatočného financovania z iných zdrojov nateraz z jej pohľadu nie je možnosť jednotného systému reálna.</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SNSĽP by taktiež videlo význam vo vytvorení širšej databázy prípadov zahrňujúcej aj činnosť ďalších aktívnych MVO v oblasti ľudských práv. Sledovanie tohto cieľa z pohľadu riaditeľky zároveň podporuje aj ambíciu ministerstva zvýšiť kvalitu dát o rovnosti (</w:t>
      </w:r>
      <w:proofErr w:type="spellStart"/>
      <w:r>
        <w:rPr>
          <w:rFonts w:ascii="Times New Roman" w:hAnsi="Times New Roman" w:cs="Times New Roman"/>
          <w:sz w:val="24"/>
        </w:rPr>
        <w:t>equality</w:t>
      </w:r>
      <w:proofErr w:type="spellEnd"/>
      <w:r>
        <w:rPr>
          <w:rFonts w:ascii="Times New Roman" w:hAnsi="Times New Roman" w:cs="Times New Roman"/>
          <w:sz w:val="24"/>
        </w:rPr>
        <w:t xml:space="preserve"> </w:t>
      </w:r>
      <w:proofErr w:type="spellStart"/>
      <w:r>
        <w:rPr>
          <w:rFonts w:ascii="Times New Roman" w:hAnsi="Times New Roman" w:cs="Times New Roman"/>
          <w:sz w:val="24"/>
        </w:rPr>
        <w:t>data</w:t>
      </w:r>
      <w:proofErr w:type="spellEnd"/>
      <w:r>
        <w:rPr>
          <w:rFonts w:ascii="Times New Roman" w:hAnsi="Times New Roman" w:cs="Times New Roman"/>
          <w:sz w:val="24"/>
        </w:rPr>
        <w:t>), ku ktorej sa SR zaviazala v rámci svojho zastúpenia v skupine EÚ na vysokej úrovni pre nediskrimináciu, rovnosť a rozmanitosť. Finančná podpora takéhoto projektu by tak mohla byť zároveň investíciou do implementácie.</w:t>
      </w:r>
    </w:p>
    <w:p w:rsidR="007C6B4F" w:rsidRPr="005D4294" w:rsidRDefault="007C6B4F" w:rsidP="007C6B4F">
      <w:pPr>
        <w:pStyle w:val="Default"/>
        <w:spacing w:line="276" w:lineRule="auto"/>
        <w:jc w:val="both"/>
      </w:pPr>
      <w:r>
        <w:t xml:space="preserve">Tretím a zároveň posledným bodom predstaveným SNSĽP bola </w:t>
      </w:r>
      <w:r w:rsidRPr="00130141">
        <w:rPr>
          <w:b/>
        </w:rPr>
        <w:t>iniciatíva novelizácie antidiskriminačného zá</w:t>
      </w:r>
      <w:r>
        <w:rPr>
          <w:b/>
        </w:rPr>
        <w:t xml:space="preserve">kona. </w:t>
      </w:r>
      <w:r>
        <w:t>Účelom tejto iniciatívy nie je odborná diskusia na úrovni rady, ale príprava legislatívneho materiálu na úrovni pracovnej skupiny zriadenej na ministerstve v časovom horizonte do konca kalendárneho roka 2021.</w:t>
      </w:r>
    </w:p>
    <w:p w:rsidR="007C6B4F" w:rsidRPr="005D4294" w:rsidRDefault="007C6B4F" w:rsidP="007C6B4F">
      <w:pPr>
        <w:pStyle w:val="Default"/>
        <w:rPr>
          <w:sz w:val="28"/>
        </w:rPr>
      </w:pPr>
    </w:p>
    <w:p w:rsidR="007C6B4F" w:rsidRDefault="007C6B4F" w:rsidP="007C6B4F">
      <w:pPr>
        <w:spacing w:line="276" w:lineRule="auto"/>
        <w:jc w:val="both"/>
        <w:rPr>
          <w:rFonts w:ascii="Times New Roman" w:hAnsi="Times New Roman" w:cs="Times New Roman"/>
          <w:color w:val="000000"/>
          <w:sz w:val="24"/>
          <w:szCs w:val="23"/>
        </w:rPr>
      </w:pPr>
      <w:r w:rsidRPr="005D4294">
        <w:rPr>
          <w:rFonts w:ascii="Times New Roman" w:hAnsi="Times New Roman" w:cs="Times New Roman"/>
          <w:color w:val="000000"/>
          <w:sz w:val="24"/>
          <w:szCs w:val="23"/>
        </w:rPr>
        <w:t>SNSĽP súčasne na zasadnutí rady predložilo demonštratívny výpočet dôvodov jeho iniciatívy. Jednalo sa najmä o terminologickú a obsahovú nedôslednosť zákonodarcu, problematickú zákonnú reguláciu tzv. dočasných vyrovnávacích opatrení, vecne nesprávne naformulovaný procesný odklon tzv. zdieľaného dôkazného bremena, systematické preradenie procesného odklonu a absentujúca komplexná legis</w:t>
      </w:r>
      <w:r>
        <w:rPr>
          <w:rFonts w:ascii="Times New Roman" w:hAnsi="Times New Roman" w:cs="Times New Roman"/>
          <w:color w:val="000000"/>
          <w:sz w:val="24"/>
          <w:szCs w:val="23"/>
        </w:rPr>
        <w:t xml:space="preserve">latívna úprava verejných žalôb, ktorá znemožňuje náležitú implementáciu ustanovenia § 9a. </w:t>
      </w:r>
    </w:p>
    <w:p w:rsidR="007C6B4F" w:rsidRDefault="007C6B4F" w:rsidP="007C6B4F">
      <w:pPr>
        <w:spacing w:line="276" w:lineRule="auto"/>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Následne bola podpredsedom rady otvorená diskusia ku všetkým trom bodom </w:t>
      </w:r>
      <w:proofErr w:type="spellStart"/>
      <w:r>
        <w:rPr>
          <w:rFonts w:ascii="Times New Roman" w:hAnsi="Times New Roman" w:cs="Times New Roman"/>
          <w:color w:val="000000"/>
          <w:sz w:val="24"/>
          <w:szCs w:val="23"/>
        </w:rPr>
        <w:t>odprezentovaným</w:t>
      </w:r>
      <w:proofErr w:type="spellEnd"/>
      <w:r>
        <w:rPr>
          <w:rFonts w:ascii="Times New Roman" w:hAnsi="Times New Roman" w:cs="Times New Roman"/>
          <w:color w:val="000000"/>
          <w:sz w:val="24"/>
          <w:szCs w:val="23"/>
        </w:rPr>
        <w:t xml:space="preserve"> SNSĽP.</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diskusii vystúpil podpredseda Výboru pre osoby so zdravotným postihnutím Branislav </w:t>
      </w:r>
      <w:proofErr w:type="spellStart"/>
      <w:r>
        <w:rPr>
          <w:rFonts w:ascii="Times New Roman" w:hAnsi="Times New Roman" w:cs="Times New Roman"/>
          <w:sz w:val="24"/>
        </w:rPr>
        <w:t>Mamojka</w:t>
      </w:r>
      <w:proofErr w:type="spellEnd"/>
      <w:r>
        <w:rPr>
          <w:rFonts w:ascii="Times New Roman" w:hAnsi="Times New Roman" w:cs="Times New Roman"/>
          <w:sz w:val="24"/>
        </w:rPr>
        <w:t xml:space="preserve">, ktorý sa vyjadril, že v rámci novelizácia antidiskriminačného zákona by mali byť zapracované primerané úpravy, nakoľko tento problém nie je na Slovensku dostatočne riešený. Ako uviedol, dočasné vyrovnávacie opatrenia sa často zamieňajú za primeranú úpravy, čo však nie je správny prístup. I napriek skutočnosti, že primerané opatrenia sú obsiahnuté v medzinárodnom  Dohovore OSN o právach osôb so zdravotným postihnutím, ktorým je </w:t>
      </w:r>
      <w:r>
        <w:rPr>
          <w:rFonts w:ascii="Times New Roman" w:hAnsi="Times New Roman" w:cs="Times New Roman"/>
          <w:sz w:val="24"/>
        </w:rPr>
        <w:lastRenderedPageBreak/>
        <w:t xml:space="preserve">Slovenská republika viazaná, uviedol, že by bolo vhodné, aby existovala v právnom poriadku SR legislatívna norma, v ktorej by boli primerané úpravy zapracované.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Zástupca MZ SR, Jozef </w:t>
      </w:r>
      <w:proofErr w:type="spellStart"/>
      <w:r>
        <w:rPr>
          <w:rFonts w:ascii="Times New Roman" w:hAnsi="Times New Roman" w:cs="Times New Roman"/>
          <w:sz w:val="24"/>
        </w:rPr>
        <w:t>Kalužay</w:t>
      </w:r>
      <w:proofErr w:type="spellEnd"/>
      <w:r>
        <w:rPr>
          <w:rFonts w:ascii="Times New Roman" w:hAnsi="Times New Roman" w:cs="Times New Roman"/>
          <w:sz w:val="24"/>
        </w:rPr>
        <w:t xml:space="preserve"> sa v diskusii vyjadril k Správe SNSĽP. Vo svojom príspevku uviedol, že viaceré tvrdenia a závery v Správe SNSĽP sú v rozpore s odbornými poznatkami, a viacero odporúčaní v Správe SNSĽP je z pohľadu MZ SR neprimeraných. Ďalej uviedol, že kapitola </w:t>
      </w:r>
      <w:r w:rsidRPr="00B813FE">
        <w:rPr>
          <w:rFonts w:ascii="Times New Roman" w:hAnsi="Times New Roman" w:cs="Times New Roman"/>
          <w:i/>
          <w:sz w:val="24"/>
        </w:rPr>
        <w:t>3.2. protiústavnosť opatrení na zamedzenie šírenia ochorenia COVID-19</w:t>
      </w:r>
      <w:r>
        <w:rPr>
          <w:rFonts w:ascii="Times New Roman" w:hAnsi="Times New Roman" w:cs="Times New Roman"/>
          <w:sz w:val="24"/>
        </w:rPr>
        <w:t xml:space="preserve"> v oblasti prístupu k vzdelaniu nezohľadňuje chorobnosť a masívne výpadky zdravotníckeho personálu. Súčasne ani testovacia kapacita v prvej vlne pandémie nebola dostatočná na to, aby bolo možné rýchlo a spoľahlivo odlíšiť osoby choré na COVID-19, potencionálnych prenášačov ochorenia, resp. osoby, ktoré nevykazovali známky ochorenia. Rovnako reagoval, že ochrana pred šírením pandémie v podobe uzatvorenia hraníc a zabránenie vstupu zo zahraničia sú základné </w:t>
      </w:r>
      <w:proofErr w:type="spellStart"/>
      <w:r>
        <w:rPr>
          <w:rFonts w:ascii="Times New Roman" w:hAnsi="Times New Roman" w:cs="Times New Roman"/>
          <w:sz w:val="24"/>
        </w:rPr>
        <w:t>protipandemické</w:t>
      </w:r>
      <w:proofErr w:type="spellEnd"/>
      <w:r>
        <w:rPr>
          <w:rFonts w:ascii="Times New Roman" w:hAnsi="Times New Roman" w:cs="Times New Roman"/>
          <w:sz w:val="24"/>
        </w:rPr>
        <w:t xml:space="preserve"> opatrenia, ktoré slúžia na potlačenie šírenia ochorenia.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Výhrady tlmočil aj v tom smere, že správa SNSĽP sa z jeho pohľadu nezaoberá právami zdravotníckych pracovníkov, ktorí boli priamo vystavení vysokému riziku infekcie ochorenia v čase, keď ešte neboli dostupné očkovacie látky. Absentuje z jeho pohľadu aj časť zaoberajúca sa právami pracovníkov sociálnych služieb, ktorí niektorí z nich boli počas pandémie </w:t>
      </w:r>
      <w:proofErr w:type="spellStart"/>
      <w:r>
        <w:rPr>
          <w:rFonts w:ascii="Times New Roman" w:hAnsi="Times New Roman" w:cs="Times New Roman"/>
          <w:sz w:val="24"/>
        </w:rPr>
        <w:t>karantenizovaní</w:t>
      </w:r>
      <w:proofErr w:type="spellEnd"/>
      <w:r>
        <w:rPr>
          <w:rFonts w:ascii="Times New Roman" w:hAnsi="Times New Roman" w:cs="Times New Roman"/>
          <w:sz w:val="24"/>
        </w:rPr>
        <w:t xml:space="preserve"> spolu s klientami, za účelom zabránenia prenosu ďalšieho ochorenia. Súčasne mu chýbalo spracovanie práv hospodárskych subjektov, najmä práva súvisiace s právom podnikať a vykonávať zárobkovú činnosť. Z vyššie uvedených dôvodov preto tlmočil, že MZ SR s uvedenou správou nesúhlasí vzhľadom na prezentované nedostatky a nestotožňuje sa s návrhom uznesenia, aby mohla byť Správa SNSĽP vzatá na vedomie.</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reakcii vstúpila riaditeľka SNSĽP, ktorá sa poďakovala MZ SR za prezentované pripomienky. Uviedla, že SNSĽP sa primárne snažilo vyhodnotiť a zamerať sa na cieľovú skupinu pacientov a ich prístup k dostupnosti zdravotnej starostlivosti. Vychádzali predovšetkým z vlastnej činnosti a zo získaných podnetov od obyvateľov. SNSĽP sa zameralo na najakútnejšie problémy pri riešení prípustnosti, prípadne obmedzenia poskytovania zdravotnej starostlivosti, preto tie závery sú všeobecnejšie.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Tajomník rady a riaditeľ ľudských práv reagoval a pripomenul členom a členkám rady, že SNSĽP ako nezávislá inštitúcia má voľnosť v tom, na čo vo svojich správach upozorní a čomu sa bude venovať. Uviedol, že nie je cieľom, aby správy boli komplexné a zahŕňali úplne všetky výzvy. Súčasne treba zohľadniť aj veľkosť personálneho obsadenie inštitúcie a jej možnosti.</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V diskusii vystúpila štátna tajomníčka Ministerstva kultúry SR Zuzana </w:t>
      </w:r>
      <w:proofErr w:type="spellStart"/>
      <w:r>
        <w:rPr>
          <w:rFonts w:ascii="Times New Roman" w:hAnsi="Times New Roman" w:cs="Times New Roman"/>
          <w:sz w:val="24"/>
        </w:rPr>
        <w:t>Kumanová</w:t>
      </w:r>
      <w:proofErr w:type="spellEnd"/>
      <w:r>
        <w:rPr>
          <w:rFonts w:ascii="Times New Roman" w:hAnsi="Times New Roman" w:cs="Times New Roman"/>
          <w:sz w:val="24"/>
        </w:rPr>
        <w:t xml:space="preserve">, ktorá ocenila Správu SNSĽP, najmä časť venujúcu sa </w:t>
      </w:r>
      <w:proofErr w:type="spellStart"/>
      <w:r>
        <w:rPr>
          <w:rFonts w:ascii="Times New Roman" w:hAnsi="Times New Roman" w:cs="Times New Roman"/>
          <w:sz w:val="24"/>
        </w:rPr>
        <w:t>karantenizácii</w:t>
      </w:r>
      <w:proofErr w:type="spellEnd"/>
      <w:r>
        <w:rPr>
          <w:rFonts w:ascii="Times New Roman" w:hAnsi="Times New Roman" w:cs="Times New Roman"/>
          <w:sz w:val="24"/>
        </w:rPr>
        <w:t xml:space="preserve"> rómskych osád. Uviedla, že s touto problematikou sa bude treba aj v budúcnosti vysporiadať, nakoľko iba v prípade marginalizovaných rómskych komunít bol použitý teritoriálny princíp a došlo k uzatvoreniu určitých lokalít bez toho, aby boli v plnom rozsahu zabezpečené všetky potrebné služby súvisiace s výkonom karantény. Ocenila tiež prístup verejnej ochrankyne práv, ktorá na tieto problémy tiež intenzívne upozorňovala.</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Následne vystúpil člen rady Michal </w:t>
      </w:r>
      <w:proofErr w:type="spellStart"/>
      <w:r>
        <w:rPr>
          <w:rFonts w:ascii="Times New Roman" w:hAnsi="Times New Roman" w:cs="Times New Roman"/>
          <w:sz w:val="24"/>
        </w:rPr>
        <w:t>Davala</w:t>
      </w:r>
      <w:proofErr w:type="spellEnd"/>
      <w:r>
        <w:rPr>
          <w:rFonts w:ascii="Times New Roman" w:hAnsi="Times New Roman" w:cs="Times New Roman"/>
          <w:sz w:val="24"/>
        </w:rPr>
        <w:t xml:space="preserve">, ktorý tiež ocenil spracovanie Správy SNSĽP vzhľadom na jej koncepčný prínos, a tiež na jej výpovednú hodnotu s poukazom na systémové problémy, ktoré sprevádzali pandémiu COVID-19. V reakcii na príspevok MZ SR, člen rady </w:t>
      </w:r>
      <w:r>
        <w:rPr>
          <w:rFonts w:ascii="Times New Roman" w:hAnsi="Times New Roman" w:cs="Times New Roman"/>
          <w:sz w:val="24"/>
        </w:rPr>
        <w:lastRenderedPageBreak/>
        <w:t xml:space="preserve">uviedol, že tak SNSĽP ako aj Kancelária verejnej ochrankyne práv nie sú orgánmi štátnej moci a v zmysle Ústavy SR zaujímajú čisto nezávislý orgán, a preto aj vo svojich správach primárne pomenúvajú akútne problémy súvisiace s uplatňovaním ľudských práv a slobôd na poklade podnetov, ktoré </w:t>
      </w:r>
      <w:proofErr w:type="spellStart"/>
      <w:r>
        <w:rPr>
          <w:rFonts w:ascii="Times New Roman" w:hAnsi="Times New Roman" w:cs="Times New Roman"/>
          <w:sz w:val="24"/>
        </w:rPr>
        <w:t>obdržali</w:t>
      </w:r>
      <w:proofErr w:type="spellEnd"/>
      <w:r>
        <w:rPr>
          <w:rFonts w:ascii="Times New Roman" w:hAnsi="Times New Roman" w:cs="Times New Roman"/>
          <w:sz w:val="24"/>
        </w:rPr>
        <w:t xml:space="preserve"> v rámci svojej činnosti od fyzických osôb. Z toho dôvodu sa preto správy nevenujú komplexne všetkým problémom s uplatňovaním ľudských práv. Ku karanténnym opatreniam sa vyjadril, že karanténna ako </w:t>
      </w:r>
      <w:proofErr w:type="spellStart"/>
      <w:r>
        <w:rPr>
          <w:rFonts w:ascii="Times New Roman" w:hAnsi="Times New Roman" w:cs="Times New Roman"/>
          <w:sz w:val="24"/>
        </w:rPr>
        <w:t>protipandemické</w:t>
      </w:r>
      <w:proofErr w:type="spellEnd"/>
      <w:r>
        <w:rPr>
          <w:rFonts w:ascii="Times New Roman" w:hAnsi="Times New Roman" w:cs="Times New Roman"/>
          <w:sz w:val="24"/>
        </w:rPr>
        <w:t xml:space="preserve"> opatrenie nie je nesprávna a neúčelná, ale procesný spôsob, akým bola prijatá, mohol zasahovať do ľudských práv neprimerane, a to aj z toho dôvodu, že v mnohých prípadoch neboli v dostatočnej miere k dispozícií opravné prostriedky, ktoré by osoby, voči ktorým boli karanténne opatrenia uplatňované a namierené, mohli legitímne použiť.</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Podpredseda rady a štátny tajomník diskusiu ku všetkým trom bodom SNSĽP ukončil a požiadal podpredsedu rady za občiansku spoločnosť </w:t>
      </w:r>
      <w:proofErr w:type="spellStart"/>
      <w:r>
        <w:rPr>
          <w:rFonts w:ascii="Times New Roman" w:hAnsi="Times New Roman" w:cs="Times New Roman"/>
          <w:sz w:val="24"/>
        </w:rPr>
        <w:t>Kalmána</w:t>
      </w:r>
      <w:proofErr w:type="spellEnd"/>
      <w:r>
        <w:rPr>
          <w:rFonts w:ascii="Times New Roman" w:hAnsi="Times New Roman" w:cs="Times New Roman"/>
          <w:sz w:val="24"/>
        </w:rPr>
        <w:t xml:space="preserve"> </w:t>
      </w:r>
      <w:proofErr w:type="spellStart"/>
      <w:r>
        <w:rPr>
          <w:rFonts w:ascii="Times New Roman" w:hAnsi="Times New Roman" w:cs="Times New Roman"/>
          <w:sz w:val="24"/>
        </w:rPr>
        <w:t>Petöcza</w:t>
      </w:r>
      <w:proofErr w:type="spellEnd"/>
      <w:r>
        <w:rPr>
          <w:rFonts w:ascii="Times New Roman" w:hAnsi="Times New Roman" w:cs="Times New Roman"/>
          <w:sz w:val="24"/>
        </w:rPr>
        <w:t xml:space="preserve"> o svoj výstup.</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Podpredseda rady za občiansku spoločnosť záverom zasadnutia oficiálne </w:t>
      </w:r>
      <w:r w:rsidRPr="00BD50F7">
        <w:rPr>
          <w:rFonts w:ascii="Times New Roman" w:hAnsi="Times New Roman" w:cs="Times New Roman"/>
          <w:b/>
          <w:sz w:val="24"/>
        </w:rPr>
        <w:t>oznámil vzdanie sa funkcie podpredsedu rady a súčasne aj vzdanie sa členstva v rade</w:t>
      </w:r>
      <w:r>
        <w:rPr>
          <w:rFonts w:ascii="Times New Roman" w:hAnsi="Times New Roman" w:cs="Times New Roman"/>
          <w:sz w:val="24"/>
        </w:rPr>
        <w:t xml:space="preserve">. Tlmočil aj svoje dôvody, ktoré ho viedli k prijatiu svojho rozhodnutia. Dôvodmi, pre ktoré tak urobil bolo, že z jeho pohľadu už rada nenapĺňa dostatočne svoje zameranie a účel poradného orgánu vlády SR. Ďalej uviedol, že rovnako v zabezpečení rovnosti LGBTI ľudí v spoločnosti sa takmer vôbec nenapreduje, tak na pôde štátnych inštitúcií, vlády SR a tiež jej poradných orgánov. Z jeho pohľadu chýba rovnako i systematické vzdelávanie demokracie k ľudským právam, a k otázkam kritického myslenia. Spomenul aj doposiaľ neprijatú ratifikáciu Opčného protokolu proti neľudskému a ponižujúcemu zaobchádzaniu a trestaniu, na ktorej prijatí aktuálne ministerstvo pracuje. Záverom svojho vystúpenia poďakoval za niekoľkoročnú spoluprácu členom a členkám v rade, vyzdvihol prínosy rady a vyslovil želanie, aby rada naďalej napredovala správnym smerom a bola akýmsi fórom pre otvorenú diskusiu o ľudských právach medzi štátom a občianskou spoločnosťou aj naďalej.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Členovia a členky rady, spolu s podpredsedom rady mu vyjadrili poďakovanie za jeho úsilie a nasadenie pri práci v rámci rady.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Následne štátny tajomník ukončil zasadnutie rady s poďakovaním za účasť a prisľúbil, že v krátkom časovom horizonte budú členovia a členky rady oslovení s hlasovaním prostredníctvom procedúry per </w:t>
      </w:r>
      <w:proofErr w:type="spellStart"/>
      <w:r>
        <w:rPr>
          <w:rFonts w:ascii="Times New Roman" w:hAnsi="Times New Roman" w:cs="Times New Roman"/>
          <w:sz w:val="24"/>
        </w:rPr>
        <w:t>rollam</w:t>
      </w:r>
      <w:proofErr w:type="spellEnd"/>
      <w:r>
        <w:rPr>
          <w:rFonts w:ascii="Times New Roman" w:hAnsi="Times New Roman" w:cs="Times New Roman"/>
          <w:sz w:val="24"/>
        </w:rPr>
        <w:t xml:space="preserve"> k bodom, o ktorých sa nemohlo hlasovať. </w:t>
      </w:r>
    </w:p>
    <w:p w:rsidR="007C6B4F" w:rsidRDefault="007C6B4F" w:rsidP="007C6B4F">
      <w:pPr>
        <w:spacing w:line="276" w:lineRule="auto"/>
        <w:jc w:val="both"/>
        <w:rPr>
          <w:rFonts w:ascii="Times New Roman" w:hAnsi="Times New Roman" w:cs="Times New Roman"/>
          <w:sz w:val="24"/>
        </w:rPr>
      </w:pPr>
      <w:r>
        <w:rPr>
          <w:rFonts w:ascii="Times New Roman" w:hAnsi="Times New Roman" w:cs="Times New Roman"/>
          <w:sz w:val="24"/>
        </w:rPr>
        <w:t xml:space="preserve">Prijaté uznesenia procedúrou per </w:t>
      </w:r>
      <w:proofErr w:type="spellStart"/>
      <w:r>
        <w:rPr>
          <w:rFonts w:ascii="Times New Roman" w:hAnsi="Times New Roman" w:cs="Times New Roman"/>
          <w:sz w:val="24"/>
        </w:rPr>
        <w:t>rollam</w:t>
      </w:r>
      <w:proofErr w:type="spellEnd"/>
      <w:r>
        <w:rPr>
          <w:rFonts w:ascii="Times New Roman" w:hAnsi="Times New Roman" w:cs="Times New Roman"/>
          <w:sz w:val="24"/>
        </w:rPr>
        <w:t xml:space="preserve"> sú prílohou č.1 vlastného materiálu.</w:t>
      </w:r>
    </w:p>
    <w:p w:rsidR="007C6B4F" w:rsidRPr="004A676A" w:rsidRDefault="007C6B4F" w:rsidP="007C6B4F">
      <w:pPr>
        <w:spacing w:line="276" w:lineRule="auto"/>
        <w:jc w:val="both"/>
        <w:rPr>
          <w:rFonts w:ascii="Times New Roman" w:hAnsi="Times New Roman" w:cs="Times New Roman"/>
          <w:sz w:val="24"/>
        </w:rPr>
      </w:pPr>
    </w:p>
    <w:p w:rsidR="007C6B4F" w:rsidRPr="000D0121" w:rsidRDefault="007C6B4F" w:rsidP="007C6B4F">
      <w:pPr>
        <w:autoSpaceDE w:val="0"/>
        <w:autoSpaceDN w:val="0"/>
        <w:adjustRightInd w:val="0"/>
        <w:spacing w:after="0" w:line="240" w:lineRule="auto"/>
        <w:rPr>
          <w:rFonts w:ascii="Times New Roman" w:hAnsi="Times New Roman" w:cs="Times New Roman"/>
          <w:color w:val="000000"/>
          <w:sz w:val="24"/>
          <w:szCs w:val="24"/>
        </w:rPr>
      </w:pPr>
      <w:r w:rsidRPr="000D0121">
        <w:rPr>
          <w:rFonts w:ascii="Times New Roman" w:hAnsi="Times New Roman" w:cs="Times New Roman"/>
          <w:color w:val="000000"/>
          <w:sz w:val="24"/>
          <w:szCs w:val="24"/>
        </w:rPr>
        <w:t xml:space="preserve"> </w:t>
      </w:r>
    </w:p>
    <w:p w:rsidR="00C77A53" w:rsidRDefault="00C77A53">
      <w:bookmarkStart w:id="0" w:name="_GoBack"/>
      <w:bookmarkEnd w:id="0"/>
    </w:p>
    <w:sectPr w:rsidR="00C77A53" w:rsidSect="00712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4F"/>
    <w:rsid w:val="007C6B4F"/>
    <w:rsid w:val="00C77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64FB3-8C4D-4097-9C64-D35E3A62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6B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C6B4F"/>
    <w:pPr>
      <w:spacing w:after="0" w:line="240" w:lineRule="auto"/>
    </w:pPr>
  </w:style>
  <w:style w:type="paragraph" w:customStyle="1" w:styleId="Default">
    <w:name w:val="Default"/>
    <w:rsid w:val="007C6B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6478</Words>
  <Characters>36929</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AMBRUŠOVÁ Silvia</dc:creator>
  <cp:keywords/>
  <dc:description/>
  <cp:lastModifiedBy>AMBRUŠOVÁ Silvia</cp:lastModifiedBy>
  <cp:revision>1</cp:revision>
  <dcterms:created xsi:type="dcterms:W3CDTF">2023-02-27T10:25:00Z</dcterms:created>
  <dcterms:modified xsi:type="dcterms:W3CDTF">2023-02-27T10:25:00Z</dcterms:modified>
</cp:coreProperties>
</file>